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9D998" w14:textId="77777777" w:rsidR="00D97832" w:rsidRDefault="00D97832" w:rsidP="006440C8">
      <w:pPr>
        <w:spacing w:after="0" w:line="240" w:lineRule="auto"/>
        <w:contextualSpacing/>
        <w:jc w:val="both"/>
        <w:rPr>
          <w:rFonts w:ascii="Arial" w:hAnsi="Arial" w:cs="Arial"/>
          <w:sz w:val="20"/>
          <w:szCs w:val="20"/>
          <w:lang w:val="en-GB"/>
        </w:rPr>
      </w:pPr>
    </w:p>
    <w:p w14:paraId="349D7589" w14:textId="637E45E4" w:rsidR="003C05C8" w:rsidRDefault="00977ED9">
      <w:pPr>
        <w:spacing w:after="0" w:line="240" w:lineRule="auto"/>
        <w:contextualSpacing/>
        <w:jc w:val="both"/>
        <w:rPr>
          <w:rFonts w:ascii="Arial" w:hAnsi="Arial" w:cs="Arial"/>
          <w:sz w:val="20"/>
          <w:szCs w:val="20"/>
          <w:lang w:val="en-GB" w:eastAsia="ja-JP"/>
        </w:rPr>
      </w:pPr>
      <w:r>
        <w:rPr>
          <w:rFonts w:ascii="ＭＳ 明朝" w:eastAsia="ＭＳ 明朝" w:hAnsi="ＭＳ 明朝" w:cs="ＭＳ 明朝" w:hint="eastAsia"/>
          <w:sz w:val="20"/>
          <w:szCs w:val="20"/>
          <w:lang w:val="en-GB" w:eastAsia="ja-JP"/>
        </w:rPr>
        <w:t>「</w:t>
      </w:r>
      <w:r w:rsidR="00FF3AEA" w:rsidRPr="006440C8">
        <w:rPr>
          <w:rFonts w:ascii="Arial" w:hAnsi="Arial" w:cs="Arial"/>
          <w:sz w:val="20"/>
          <w:szCs w:val="20"/>
          <w:lang w:val="en-GB" w:eastAsia="ja-JP"/>
        </w:rPr>
        <w:t>戦争はすべての人間の生命、健康、安全を損なうが、ウクライナに住む約</w:t>
      </w:r>
      <w:r w:rsidR="00FF3AEA" w:rsidRPr="006440C8">
        <w:rPr>
          <w:rFonts w:ascii="Arial" w:hAnsi="Arial" w:cs="Arial"/>
          <w:sz w:val="20"/>
          <w:szCs w:val="20"/>
          <w:lang w:val="en-GB" w:eastAsia="ja-JP"/>
        </w:rPr>
        <w:t>300</w:t>
      </w:r>
      <w:r w:rsidR="00FF3AEA" w:rsidRPr="006440C8">
        <w:rPr>
          <w:rFonts w:ascii="Arial" w:hAnsi="Arial" w:cs="Arial"/>
          <w:sz w:val="20"/>
          <w:szCs w:val="20"/>
          <w:lang w:val="en-GB" w:eastAsia="ja-JP"/>
        </w:rPr>
        <w:t>万人の障害</w:t>
      </w:r>
      <w:r w:rsidR="00613B46">
        <w:rPr>
          <w:rFonts w:ascii="Arial" w:eastAsiaTheme="minorEastAsia" w:hAnsi="Arial" w:cs="Arial" w:hint="eastAsia"/>
          <w:sz w:val="20"/>
          <w:szCs w:val="20"/>
          <w:lang w:val="en-GB" w:eastAsia="ja-JP"/>
        </w:rPr>
        <w:t>のある人々（以下障害者）</w:t>
      </w:r>
      <w:r w:rsidR="00FF3AEA" w:rsidRPr="006440C8">
        <w:rPr>
          <w:rFonts w:ascii="Arial" w:hAnsi="Arial" w:cs="Arial"/>
          <w:sz w:val="20"/>
          <w:szCs w:val="20"/>
          <w:lang w:val="en-GB" w:eastAsia="ja-JP"/>
        </w:rPr>
        <w:t>とその家族にとって、状況はより</w:t>
      </w:r>
      <w:r w:rsidR="00D6039B">
        <w:rPr>
          <w:rFonts w:ascii="Arial" w:hAnsi="Arial" w:cs="Arial"/>
          <w:sz w:val="20"/>
          <w:szCs w:val="20"/>
          <w:lang w:val="en-GB" w:eastAsia="ja-JP"/>
        </w:rPr>
        <w:t>深刻で</w:t>
      </w:r>
      <w:r w:rsidR="00AF254E">
        <w:rPr>
          <w:rFonts w:ascii="ＭＳ 明朝" w:eastAsia="ＭＳ 明朝" w:hAnsi="ＭＳ 明朝" w:cs="ＭＳ 明朝" w:hint="eastAsia"/>
          <w:sz w:val="20"/>
          <w:szCs w:val="20"/>
          <w:lang w:val="en-GB" w:eastAsia="ja-JP"/>
        </w:rPr>
        <w:t>す</w:t>
      </w:r>
      <w:r w:rsidR="00FF3AEA" w:rsidRPr="006440C8">
        <w:rPr>
          <w:rFonts w:ascii="Arial" w:hAnsi="Arial" w:cs="Arial"/>
          <w:sz w:val="20"/>
          <w:szCs w:val="20"/>
          <w:lang w:val="en-GB" w:eastAsia="ja-JP"/>
        </w:rPr>
        <w:t>。長年障害</w:t>
      </w:r>
      <w:r w:rsidR="00613B46">
        <w:rPr>
          <w:rFonts w:ascii="ＭＳ 明朝" w:eastAsia="ＭＳ 明朝" w:hAnsi="ＭＳ 明朝" w:cs="ＭＳ 明朝" w:hint="eastAsia"/>
          <w:sz w:val="20"/>
          <w:szCs w:val="20"/>
          <w:lang w:val="en-GB" w:eastAsia="ja-JP"/>
        </w:rPr>
        <w:t>のある</w:t>
      </w:r>
      <w:r w:rsidR="00FF3AEA" w:rsidRPr="006440C8">
        <w:rPr>
          <w:rFonts w:ascii="Arial" w:hAnsi="Arial" w:cs="Arial"/>
          <w:sz w:val="20"/>
          <w:szCs w:val="20"/>
          <w:lang w:val="en-GB" w:eastAsia="ja-JP"/>
        </w:rPr>
        <w:t>難民の権利を擁護してきた障害</w:t>
      </w:r>
      <w:r w:rsidR="00613B46">
        <w:rPr>
          <w:rFonts w:ascii="ＭＳ 明朝" w:eastAsia="ＭＳ 明朝" w:hAnsi="ＭＳ 明朝" w:cs="ＭＳ 明朝" w:hint="eastAsia"/>
          <w:sz w:val="20"/>
          <w:szCs w:val="20"/>
          <w:lang w:val="en-GB" w:eastAsia="ja-JP"/>
        </w:rPr>
        <w:t>者の一人</w:t>
      </w:r>
      <w:r w:rsidR="00FF3AEA" w:rsidRPr="006440C8">
        <w:rPr>
          <w:rFonts w:ascii="Arial" w:hAnsi="Arial" w:cs="Arial"/>
          <w:sz w:val="20"/>
          <w:szCs w:val="20"/>
          <w:lang w:val="en-GB" w:eastAsia="ja-JP"/>
        </w:rPr>
        <w:t>として、私は安全な避難や人道支援を受けるための複数の障壁に直面しているウクライナの姉妹や兄弟について深く懸念しています</w:t>
      </w:r>
      <w:r>
        <w:rPr>
          <w:rFonts w:ascii="ＭＳ 明朝" w:eastAsia="ＭＳ 明朝" w:hAnsi="ＭＳ 明朝" w:cs="ＭＳ 明朝" w:hint="eastAsia"/>
          <w:sz w:val="20"/>
          <w:szCs w:val="20"/>
          <w:lang w:val="en-GB" w:eastAsia="ja-JP"/>
        </w:rPr>
        <w:t>。</w:t>
      </w:r>
      <w:r w:rsidR="00FF3AEA" w:rsidRPr="006440C8">
        <w:rPr>
          <w:rFonts w:ascii="Arial" w:hAnsi="Arial" w:cs="Arial"/>
          <w:sz w:val="20"/>
          <w:szCs w:val="20"/>
          <w:lang w:val="en-GB" w:eastAsia="ja-JP"/>
        </w:rPr>
        <w:t>」と国際障害者</w:t>
      </w:r>
      <w:r>
        <w:rPr>
          <w:rFonts w:ascii="ＭＳ 明朝" w:eastAsia="ＭＳ 明朝" w:hAnsi="ＭＳ 明朝" w:cs="ＭＳ 明朝" w:hint="eastAsia"/>
          <w:sz w:val="20"/>
          <w:szCs w:val="20"/>
          <w:lang w:val="en-GB" w:eastAsia="ja-JP"/>
        </w:rPr>
        <w:t>同盟</w:t>
      </w:r>
      <w:r w:rsidR="00FF3AEA" w:rsidRPr="006440C8">
        <w:rPr>
          <w:rFonts w:ascii="Arial" w:hAnsi="Arial" w:cs="Arial"/>
          <w:sz w:val="20"/>
          <w:szCs w:val="20"/>
          <w:lang w:val="en-GB" w:eastAsia="ja-JP"/>
        </w:rPr>
        <w:t>および欧州障害フォーラムのヤニス・ヴァルダカスタニス代表は述べ</w:t>
      </w:r>
      <w:r w:rsidR="00AF254E">
        <w:rPr>
          <w:rFonts w:ascii="ＭＳ 明朝" w:eastAsia="ＭＳ 明朝" w:hAnsi="ＭＳ 明朝" w:cs="ＭＳ 明朝" w:hint="eastAsia"/>
          <w:sz w:val="20"/>
          <w:szCs w:val="20"/>
          <w:lang w:val="en-GB" w:eastAsia="ja-JP"/>
        </w:rPr>
        <w:t>ました</w:t>
      </w:r>
      <w:r w:rsidR="00FF3AEA" w:rsidRPr="006440C8">
        <w:rPr>
          <w:rFonts w:ascii="Arial" w:hAnsi="Arial" w:cs="Arial"/>
          <w:sz w:val="20"/>
          <w:szCs w:val="20"/>
          <w:lang w:val="en-GB" w:eastAsia="ja-JP"/>
        </w:rPr>
        <w:t>。</w:t>
      </w:r>
      <w:r w:rsidR="00AF254E">
        <w:rPr>
          <w:rFonts w:ascii="ＭＳ 明朝" w:eastAsia="ＭＳ 明朝" w:hAnsi="ＭＳ 明朝" w:cs="ＭＳ 明朝" w:hint="eastAsia"/>
          <w:sz w:val="20"/>
          <w:szCs w:val="20"/>
          <w:lang w:val="en-GB" w:eastAsia="ja-JP"/>
        </w:rPr>
        <w:t>さらに</w:t>
      </w:r>
      <w:r w:rsidR="00FF3AEA" w:rsidRPr="006440C8">
        <w:rPr>
          <w:rFonts w:ascii="Arial" w:hAnsi="Arial" w:cs="Arial"/>
          <w:sz w:val="20"/>
          <w:szCs w:val="20"/>
          <w:lang w:val="en-GB" w:eastAsia="ja-JP"/>
        </w:rPr>
        <w:t>「戦争は、障害</w:t>
      </w:r>
      <w:r w:rsidR="00613B46">
        <w:rPr>
          <w:rFonts w:ascii="ＭＳ 明朝" w:eastAsia="ＭＳ 明朝" w:hAnsi="ＭＳ 明朝" w:cs="ＭＳ 明朝" w:hint="eastAsia"/>
          <w:sz w:val="20"/>
          <w:szCs w:val="20"/>
          <w:lang w:val="en-GB" w:eastAsia="ja-JP"/>
        </w:rPr>
        <w:t>者</w:t>
      </w:r>
      <w:r w:rsidR="005D5609">
        <w:rPr>
          <w:rFonts w:ascii="Arial" w:hAnsi="Arial" w:cs="Arial"/>
          <w:sz w:val="20"/>
          <w:szCs w:val="20"/>
          <w:lang w:val="en-GB" w:eastAsia="ja-JP"/>
        </w:rPr>
        <w:t>の</w:t>
      </w:r>
      <w:r w:rsidR="00FF3AEA" w:rsidRPr="006440C8">
        <w:rPr>
          <w:rFonts w:ascii="Arial" w:hAnsi="Arial" w:cs="Arial"/>
          <w:sz w:val="20"/>
          <w:szCs w:val="20"/>
          <w:lang w:val="en-GB" w:eastAsia="ja-JP"/>
        </w:rPr>
        <w:t>権利を含む人権</w:t>
      </w:r>
      <w:r w:rsidR="005D5609">
        <w:rPr>
          <w:rFonts w:ascii="Arial" w:hAnsi="Arial" w:cs="Arial"/>
          <w:sz w:val="20"/>
          <w:szCs w:val="20"/>
          <w:lang w:val="en-GB" w:eastAsia="ja-JP"/>
        </w:rPr>
        <w:t>侵害の原因と</w:t>
      </w:r>
      <w:r w:rsidR="00FF3AEA" w:rsidRPr="006440C8">
        <w:rPr>
          <w:rFonts w:ascii="Arial" w:hAnsi="Arial" w:cs="Arial"/>
          <w:sz w:val="20"/>
          <w:szCs w:val="20"/>
          <w:lang w:val="en-GB" w:eastAsia="ja-JP"/>
        </w:rPr>
        <w:t>なり</w:t>
      </w:r>
      <w:r w:rsidR="005D5609">
        <w:rPr>
          <w:rFonts w:ascii="Arial" w:hAnsi="Arial" w:cs="Arial"/>
          <w:sz w:val="20"/>
          <w:szCs w:val="20"/>
          <w:lang w:val="en-GB" w:eastAsia="ja-JP"/>
        </w:rPr>
        <w:t>得るもので</w:t>
      </w:r>
      <w:r w:rsidR="00FF3AEA" w:rsidRPr="006440C8">
        <w:rPr>
          <w:rFonts w:ascii="Arial" w:hAnsi="Arial" w:cs="Arial"/>
          <w:sz w:val="20"/>
          <w:szCs w:val="20"/>
          <w:lang w:val="en-GB" w:eastAsia="ja-JP"/>
        </w:rPr>
        <w:t>あり、直ちに終わらせなければな</w:t>
      </w:r>
      <w:r w:rsidR="00AF254E">
        <w:rPr>
          <w:rFonts w:ascii="ＭＳ 明朝" w:eastAsia="ＭＳ 明朝" w:hAnsi="ＭＳ 明朝" w:cs="ＭＳ 明朝" w:hint="eastAsia"/>
          <w:sz w:val="20"/>
          <w:szCs w:val="20"/>
          <w:lang w:val="en-GB" w:eastAsia="ja-JP"/>
        </w:rPr>
        <w:t>りません</w:t>
      </w:r>
      <w:r w:rsidR="00FF3AEA" w:rsidRPr="006440C8">
        <w:rPr>
          <w:rFonts w:ascii="Arial" w:hAnsi="Arial" w:cs="Arial"/>
          <w:sz w:val="20"/>
          <w:szCs w:val="20"/>
          <w:lang w:val="en-GB" w:eastAsia="ja-JP"/>
        </w:rPr>
        <w:t>。一方、</w:t>
      </w:r>
      <w:r w:rsidR="00A0745E">
        <w:rPr>
          <w:rFonts w:ascii="ＭＳ 明朝" w:eastAsia="ＭＳ 明朝" w:hAnsi="ＭＳ 明朝" w:cs="ＭＳ 明朝" w:hint="eastAsia"/>
          <w:sz w:val="20"/>
          <w:szCs w:val="20"/>
          <w:lang w:val="en-GB" w:eastAsia="ja-JP"/>
        </w:rPr>
        <w:t>全て</w:t>
      </w:r>
      <w:r w:rsidR="00FF3AEA" w:rsidRPr="006440C8">
        <w:rPr>
          <w:rFonts w:ascii="Arial" w:hAnsi="Arial" w:cs="Arial"/>
          <w:sz w:val="20"/>
          <w:szCs w:val="20"/>
          <w:lang w:val="en-GB" w:eastAsia="ja-JP"/>
        </w:rPr>
        <w:t>の関係者は、障害者の保護と安全を確保する国際的な義務を十分に尊重しなければなりません</w:t>
      </w:r>
      <w:r>
        <w:rPr>
          <w:rFonts w:ascii="ＭＳ 明朝" w:eastAsia="ＭＳ 明朝" w:hAnsi="ＭＳ 明朝" w:cs="ＭＳ 明朝" w:hint="eastAsia"/>
          <w:sz w:val="20"/>
          <w:szCs w:val="20"/>
          <w:lang w:val="en-GB" w:eastAsia="ja-JP"/>
        </w:rPr>
        <w:t>。</w:t>
      </w:r>
      <w:r w:rsidR="00FF3AEA" w:rsidRPr="006440C8">
        <w:rPr>
          <w:rFonts w:ascii="Arial" w:hAnsi="Arial" w:cs="Arial"/>
          <w:sz w:val="20"/>
          <w:szCs w:val="20"/>
          <w:lang w:val="en-GB" w:eastAsia="ja-JP"/>
        </w:rPr>
        <w:t>」と</w:t>
      </w:r>
      <w:r w:rsidR="00AF254E">
        <w:rPr>
          <w:rFonts w:ascii="ＭＳ 明朝" w:eastAsia="ＭＳ 明朝" w:hAnsi="ＭＳ 明朝" w:cs="ＭＳ 明朝" w:hint="eastAsia"/>
          <w:sz w:val="20"/>
          <w:szCs w:val="20"/>
          <w:lang w:val="en-GB" w:eastAsia="ja-JP"/>
        </w:rPr>
        <w:t>付け加えました</w:t>
      </w:r>
      <w:r w:rsidR="00FF3AEA" w:rsidRPr="006440C8">
        <w:rPr>
          <w:rFonts w:ascii="Arial" w:hAnsi="Arial" w:cs="Arial"/>
          <w:sz w:val="20"/>
          <w:szCs w:val="20"/>
          <w:lang w:val="en-GB" w:eastAsia="ja-JP"/>
        </w:rPr>
        <w:t>。</w:t>
      </w:r>
      <w:r w:rsidR="00FF3AEA" w:rsidRPr="006440C8">
        <w:rPr>
          <w:rFonts w:ascii="Arial" w:hAnsi="Arial" w:cs="Arial"/>
          <w:sz w:val="20"/>
          <w:szCs w:val="20"/>
          <w:lang w:val="en-GB" w:eastAsia="ja-JP"/>
        </w:rPr>
        <w:t xml:space="preserve"> </w:t>
      </w:r>
    </w:p>
    <w:p w14:paraId="17B2D007" w14:textId="77777777" w:rsidR="009475C2" w:rsidRPr="006440C8" w:rsidRDefault="009475C2" w:rsidP="006440C8">
      <w:pPr>
        <w:spacing w:after="0" w:line="240" w:lineRule="auto"/>
        <w:contextualSpacing/>
        <w:jc w:val="both"/>
        <w:rPr>
          <w:rFonts w:ascii="Arial" w:hAnsi="Arial" w:cs="Arial"/>
          <w:sz w:val="20"/>
          <w:szCs w:val="20"/>
          <w:lang w:val="en-GB" w:eastAsia="ja-JP"/>
        </w:rPr>
      </w:pPr>
    </w:p>
    <w:p w14:paraId="41E36C6B" w14:textId="6FCD2BCA" w:rsidR="003C05C8" w:rsidRDefault="00FF3AEA">
      <w:pPr>
        <w:spacing w:after="0" w:line="240" w:lineRule="auto"/>
        <w:contextualSpacing/>
        <w:jc w:val="both"/>
        <w:rPr>
          <w:rFonts w:ascii="Arial" w:hAnsi="Arial" w:cs="Arial"/>
          <w:sz w:val="20"/>
          <w:szCs w:val="20"/>
          <w:lang w:val="en-GB" w:eastAsia="ja-JP"/>
        </w:rPr>
      </w:pPr>
      <w:r w:rsidRPr="006440C8">
        <w:rPr>
          <w:rFonts w:ascii="Arial" w:hAnsi="Arial" w:cs="Arial"/>
          <w:sz w:val="20"/>
          <w:szCs w:val="20"/>
          <w:lang w:val="en-GB" w:eastAsia="ja-JP"/>
        </w:rPr>
        <w:t>世界中の</w:t>
      </w:r>
      <w:r w:rsidRPr="006440C8">
        <w:rPr>
          <w:rFonts w:ascii="Arial" w:hAnsi="Arial" w:cs="Arial"/>
          <w:sz w:val="20"/>
          <w:szCs w:val="20"/>
          <w:lang w:val="en-GB" w:eastAsia="ja-JP"/>
        </w:rPr>
        <w:t>1100</w:t>
      </w:r>
      <w:r w:rsidRPr="006440C8">
        <w:rPr>
          <w:rFonts w:ascii="Arial" w:hAnsi="Arial" w:cs="Arial"/>
          <w:sz w:val="20"/>
          <w:szCs w:val="20"/>
          <w:lang w:val="en-GB" w:eastAsia="ja-JP"/>
        </w:rPr>
        <w:t>を超える障害者団体を代表する国際</w:t>
      </w:r>
      <w:r w:rsidR="00977ED9">
        <w:rPr>
          <w:rFonts w:ascii="ＭＳ 明朝" w:eastAsia="ＭＳ 明朝" w:hAnsi="ＭＳ 明朝" w:cs="ＭＳ 明朝" w:hint="eastAsia"/>
          <w:sz w:val="20"/>
          <w:szCs w:val="20"/>
          <w:lang w:val="en-GB" w:eastAsia="ja-JP"/>
        </w:rPr>
        <w:t>障害者同盟</w:t>
      </w:r>
      <w:r w:rsidR="00444169">
        <w:rPr>
          <w:rFonts w:ascii="Arial" w:hAnsi="Arial" w:cs="Arial"/>
          <w:sz w:val="20"/>
          <w:szCs w:val="20"/>
          <w:lang w:val="en-GB" w:eastAsia="ja-JP"/>
        </w:rPr>
        <w:t>は、</w:t>
      </w:r>
      <w:r w:rsidRPr="006440C8">
        <w:rPr>
          <w:rFonts w:ascii="Arial" w:hAnsi="Arial" w:cs="Arial"/>
          <w:sz w:val="20"/>
          <w:szCs w:val="20"/>
          <w:lang w:val="en-GB" w:eastAsia="ja-JP"/>
        </w:rPr>
        <w:t>すべての関係当事者に、国際人道法および国際人権法の下での義務を尊重し、ウクライナの障害者の保護と安全を確保するよう呼びかけています。特に、ロシアとウクライナの両国が批准した国連</w:t>
      </w:r>
      <w:hyperlink r:id="rId8" w:history="1">
        <w:r w:rsidRPr="006440C8">
          <w:rPr>
            <w:rStyle w:val="a4"/>
            <w:rFonts w:ascii="Arial" w:hAnsi="Arial" w:cs="Arial"/>
            <w:sz w:val="20"/>
            <w:szCs w:val="20"/>
            <w:lang w:val="en-GB" w:eastAsia="ja-JP"/>
          </w:rPr>
          <w:t>障害者権利条約</w:t>
        </w:r>
      </w:hyperlink>
      <w:r w:rsidRPr="006440C8">
        <w:rPr>
          <w:rFonts w:ascii="Arial" w:hAnsi="Arial" w:cs="Arial"/>
          <w:sz w:val="20"/>
          <w:szCs w:val="20"/>
          <w:lang w:val="en-GB" w:eastAsia="ja-JP"/>
        </w:rPr>
        <w:t>第</w:t>
      </w:r>
      <w:r w:rsidRPr="006440C8">
        <w:rPr>
          <w:rFonts w:ascii="Arial" w:hAnsi="Arial" w:cs="Arial"/>
          <w:sz w:val="20"/>
          <w:szCs w:val="20"/>
          <w:lang w:val="en-GB" w:eastAsia="ja-JP"/>
        </w:rPr>
        <w:t>11</w:t>
      </w:r>
      <w:r w:rsidRPr="006440C8">
        <w:rPr>
          <w:rFonts w:ascii="Arial" w:hAnsi="Arial" w:cs="Arial"/>
          <w:sz w:val="20"/>
          <w:szCs w:val="20"/>
          <w:lang w:val="en-GB" w:eastAsia="ja-JP"/>
        </w:rPr>
        <w:t>条と</w:t>
      </w:r>
      <w:hyperlink r:id="rId9" w:history="1">
        <w:r w:rsidRPr="006440C8">
          <w:rPr>
            <w:rStyle w:val="a4"/>
            <w:rFonts w:ascii="Arial" w:hAnsi="Arial" w:cs="Arial"/>
            <w:sz w:val="20"/>
            <w:szCs w:val="20"/>
            <w:lang w:val="en-GB" w:eastAsia="ja-JP"/>
          </w:rPr>
          <w:t>国連安全保障理事会決議</w:t>
        </w:r>
        <w:r w:rsidRPr="006440C8">
          <w:rPr>
            <w:rStyle w:val="a4"/>
            <w:rFonts w:ascii="Arial" w:hAnsi="Arial" w:cs="Arial"/>
            <w:sz w:val="20"/>
            <w:szCs w:val="20"/>
            <w:lang w:val="en-GB" w:eastAsia="ja-JP"/>
          </w:rPr>
          <w:t>2475</w:t>
        </w:r>
        <w:r w:rsidRPr="006440C8">
          <w:rPr>
            <w:rStyle w:val="a4"/>
            <w:rFonts w:ascii="Arial" w:hAnsi="Arial" w:cs="Arial"/>
            <w:sz w:val="20"/>
            <w:szCs w:val="20"/>
            <w:lang w:val="en-GB" w:eastAsia="ja-JP"/>
          </w:rPr>
          <w:t>は</w:t>
        </w:r>
      </w:hyperlink>
      <w:r w:rsidRPr="006440C8">
        <w:rPr>
          <w:rFonts w:ascii="Arial" w:hAnsi="Arial" w:cs="Arial"/>
          <w:sz w:val="20"/>
          <w:szCs w:val="20"/>
          <w:lang w:val="en-GB" w:eastAsia="ja-JP"/>
        </w:rPr>
        <w:t>、</w:t>
      </w:r>
      <w:r w:rsidR="00A0745E">
        <w:rPr>
          <w:rFonts w:ascii="ＭＳ 明朝" w:eastAsia="ＭＳ 明朝" w:hAnsi="ＭＳ 明朝" w:cs="ＭＳ 明朝" w:hint="eastAsia"/>
          <w:sz w:val="20"/>
          <w:szCs w:val="20"/>
          <w:lang w:val="en-GB" w:eastAsia="ja-JP"/>
        </w:rPr>
        <w:t>全て</w:t>
      </w:r>
      <w:r w:rsidRPr="006440C8">
        <w:rPr>
          <w:rFonts w:ascii="Arial" w:hAnsi="Arial" w:cs="Arial"/>
          <w:sz w:val="20"/>
          <w:szCs w:val="20"/>
          <w:lang w:val="en-GB" w:eastAsia="ja-JP"/>
        </w:rPr>
        <w:t>の障害者の平等な保護と安全、および人道支援へのタイムリーで</w:t>
      </w:r>
      <w:r w:rsidR="00A0745E">
        <w:rPr>
          <w:rFonts w:ascii="ＭＳ 明朝" w:eastAsia="ＭＳ 明朝" w:hAnsi="ＭＳ 明朝" w:cs="ＭＳ 明朝" w:hint="eastAsia"/>
          <w:sz w:val="20"/>
          <w:szCs w:val="20"/>
          <w:lang w:val="en-GB" w:eastAsia="ja-JP"/>
        </w:rPr>
        <w:t>スムーズな</w:t>
      </w:r>
      <w:r w:rsidRPr="006440C8">
        <w:rPr>
          <w:rFonts w:ascii="Arial" w:hAnsi="Arial" w:cs="Arial"/>
          <w:sz w:val="20"/>
          <w:szCs w:val="20"/>
          <w:lang w:val="en-GB" w:eastAsia="ja-JP"/>
        </w:rPr>
        <w:t>アクセスを確保する明確</w:t>
      </w:r>
      <w:r w:rsidR="00A0745E">
        <w:rPr>
          <w:rFonts w:ascii="ＭＳ 明朝" w:eastAsia="ＭＳ 明朝" w:hAnsi="ＭＳ 明朝" w:cs="ＭＳ 明朝" w:hint="eastAsia"/>
          <w:sz w:val="20"/>
          <w:szCs w:val="20"/>
          <w:lang w:val="en-GB" w:eastAsia="ja-JP"/>
        </w:rPr>
        <w:t>で</w:t>
      </w:r>
      <w:r w:rsidR="00311408" w:rsidRPr="00311408">
        <w:rPr>
          <w:rFonts w:ascii="ＭＳ 明朝" w:eastAsia="ＭＳ 明朝" w:hAnsi="ＭＳ 明朝" w:cs="ＭＳ 明朝" w:hint="eastAsia"/>
          <w:sz w:val="20"/>
          <w:szCs w:val="20"/>
          <w:lang w:val="en-GB" w:eastAsia="ja-JP"/>
        </w:rPr>
        <w:t>絶対不可侵な</w:t>
      </w:r>
      <w:r w:rsidRPr="006440C8">
        <w:rPr>
          <w:rFonts w:ascii="Arial" w:hAnsi="Arial" w:cs="Arial"/>
          <w:sz w:val="20"/>
          <w:szCs w:val="20"/>
          <w:lang w:val="en-GB" w:eastAsia="ja-JP"/>
        </w:rPr>
        <w:t>義務を定めています。</w:t>
      </w:r>
      <w:r w:rsidRPr="006440C8">
        <w:rPr>
          <w:rFonts w:ascii="Arial" w:hAnsi="Arial" w:cs="Arial"/>
          <w:sz w:val="20"/>
          <w:szCs w:val="20"/>
          <w:lang w:val="en-GB" w:eastAsia="ja-JP"/>
        </w:rPr>
        <w:t xml:space="preserve"> </w:t>
      </w:r>
    </w:p>
    <w:p w14:paraId="4CC31079" w14:textId="77777777" w:rsidR="009475C2" w:rsidRPr="006440C8" w:rsidRDefault="009475C2" w:rsidP="006440C8">
      <w:pPr>
        <w:spacing w:after="0" w:line="240" w:lineRule="auto"/>
        <w:contextualSpacing/>
        <w:jc w:val="both"/>
        <w:rPr>
          <w:rFonts w:ascii="Arial" w:hAnsi="Arial" w:cs="Arial"/>
          <w:sz w:val="20"/>
          <w:szCs w:val="20"/>
          <w:lang w:val="en-GB" w:eastAsia="ja-JP"/>
        </w:rPr>
      </w:pPr>
    </w:p>
    <w:p w14:paraId="725BD65C" w14:textId="5FB60D52" w:rsidR="003C05C8" w:rsidRDefault="00FF3AEA">
      <w:pPr>
        <w:spacing w:after="0" w:line="240" w:lineRule="auto"/>
        <w:contextualSpacing/>
        <w:jc w:val="both"/>
        <w:rPr>
          <w:rFonts w:ascii="Arial" w:hAnsi="Arial" w:cs="Arial"/>
          <w:color w:val="2E2E2E"/>
          <w:sz w:val="20"/>
          <w:szCs w:val="20"/>
          <w:shd w:val="clear" w:color="auto" w:fill="FFFFFF"/>
          <w:lang w:val="en-GB" w:eastAsia="ja-JP"/>
        </w:rPr>
      </w:pPr>
      <w:r w:rsidRPr="006440C8">
        <w:rPr>
          <w:rFonts w:ascii="Arial" w:hAnsi="Arial" w:cs="Arial"/>
          <w:color w:val="000000" w:themeColor="text1"/>
          <w:sz w:val="20"/>
          <w:szCs w:val="20"/>
          <w:shd w:val="clear" w:color="auto" w:fill="FFFFFF"/>
          <w:lang w:val="en-GB" w:eastAsia="ja-JP"/>
        </w:rPr>
        <w:t>国際</w:t>
      </w:r>
      <w:r w:rsidRPr="00444169">
        <w:rPr>
          <w:rFonts w:ascii="Arial" w:hAnsi="Arial" w:cs="Arial"/>
          <w:color w:val="000000" w:themeColor="text1"/>
          <w:sz w:val="20"/>
          <w:szCs w:val="20"/>
          <w:shd w:val="clear" w:color="auto" w:fill="FFFFFF"/>
          <w:lang w:val="en-GB" w:eastAsia="ja-JP"/>
        </w:rPr>
        <w:t>障害者</w:t>
      </w:r>
      <w:r w:rsidR="00311408">
        <w:rPr>
          <w:rFonts w:ascii="ＭＳ 明朝" w:eastAsia="ＭＳ 明朝" w:hAnsi="ＭＳ 明朝" w:cs="ＭＳ 明朝" w:hint="eastAsia"/>
          <w:color w:val="000000" w:themeColor="text1"/>
          <w:sz w:val="20"/>
          <w:szCs w:val="20"/>
          <w:shd w:val="clear" w:color="auto" w:fill="FFFFFF"/>
          <w:lang w:val="en-GB" w:eastAsia="ja-JP"/>
        </w:rPr>
        <w:t>同盟</w:t>
      </w:r>
      <w:r w:rsidRPr="00444169">
        <w:rPr>
          <w:rFonts w:ascii="Arial" w:hAnsi="Arial" w:cs="Arial"/>
          <w:color w:val="000000" w:themeColor="text1"/>
          <w:sz w:val="20"/>
          <w:szCs w:val="20"/>
          <w:shd w:val="clear" w:color="auto" w:fill="FFFFFF"/>
          <w:lang w:val="en-GB" w:eastAsia="ja-JP"/>
        </w:rPr>
        <w:t>はまた、</w:t>
      </w:r>
      <w:r w:rsidR="005D5609" w:rsidRPr="00444169">
        <w:rPr>
          <w:rFonts w:ascii="Arial" w:hAnsi="Arial" w:cs="Arial"/>
          <w:sz w:val="20"/>
          <w:szCs w:val="20"/>
          <w:shd w:val="clear" w:color="auto" w:fill="FFFFFF"/>
          <w:lang w:val="en-US" w:eastAsia="ja-JP"/>
        </w:rPr>
        <w:t>ウクライナへの援助提供に積極的に関与している国営企業や欧州連合を含む</w:t>
      </w:r>
      <w:r w:rsidR="00A0745E">
        <w:rPr>
          <w:rFonts w:ascii="ＭＳ 明朝" w:eastAsia="ＭＳ 明朝" w:hAnsi="ＭＳ 明朝" w:cs="ＭＳ 明朝" w:hint="eastAsia"/>
          <w:color w:val="000000" w:themeColor="text1"/>
          <w:sz w:val="20"/>
          <w:szCs w:val="20"/>
          <w:shd w:val="clear" w:color="auto" w:fill="FFFFFF"/>
          <w:lang w:val="en-GB" w:eastAsia="ja-JP"/>
        </w:rPr>
        <w:t>全ての</w:t>
      </w:r>
      <w:r w:rsidRPr="00444169">
        <w:rPr>
          <w:rFonts w:ascii="Arial" w:hAnsi="Arial" w:cs="Arial"/>
          <w:sz w:val="20"/>
          <w:szCs w:val="20"/>
          <w:shd w:val="clear" w:color="auto" w:fill="FFFFFF"/>
          <w:lang w:val="en-GB" w:eastAsia="ja-JP"/>
        </w:rPr>
        <w:t>人道</w:t>
      </w:r>
      <w:r w:rsidR="005D5609" w:rsidRPr="00444169">
        <w:rPr>
          <w:rFonts w:ascii="Arial" w:hAnsi="Arial" w:cs="Arial"/>
          <w:sz w:val="20"/>
          <w:szCs w:val="20"/>
          <w:shd w:val="clear" w:color="auto" w:fill="FFFFFF"/>
          <w:lang w:val="en-US" w:eastAsia="ja-JP"/>
        </w:rPr>
        <w:t>支援団体に対し</w:t>
      </w:r>
      <w:r w:rsidRPr="00444169">
        <w:rPr>
          <w:rFonts w:ascii="Arial" w:hAnsi="Arial" w:cs="Arial"/>
          <w:color w:val="000000" w:themeColor="text1"/>
          <w:sz w:val="20"/>
          <w:szCs w:val="20"/>
          <w:shd w:val="clear" w:color="auto" w:fill="FFFFFF"/>
          <w:lang w:val="en-GB" w:eastAsia="ja-JP"/>
        </w:rPr>
        <w:t>、</w:t>
      </w:r>
      <w:hyperlink r:id="rId10" w:history="1">
        <w:r w:rsidRPr="006440C8">
          <w:rPr>
            <w:rStyle w:val="a4"/>
            <w:rFonts w:ascii="Arial" w:hAnsi="Arial" w:cs="Arial"/>
            <w:sz w:val="20"/>
            <w:szCs w:val="20"/>
            <w:shd w:val="clear" w:color="auto" w:fill="FFFFFF"/>
            <w:lang w:val="en-GB" w:eastAsia="ja-JP"/>
          </w:rPr>
          <w:t>人道的行為における障害者の包摂に関する</w:t>
        </w:r>
        <w:r w:rsidRPr="006440C8">
          <w:rPr>
            <w:rStyle w:val="a4"/>
            <w:rFonts w:ascii="Arial" w:hAnsi="Arial" w:cs="Arial"/>
            <w:sz w:val="20"/>
            <w:szCs w:val="20"/>
            <w:shd w:val="clear" w:color="auto" w:fill="FFFFFF"/>
            <w:lang w:val="en-GB" w:eastAsia="ja-JP"/>
          </w:rPr>
          <w:t>IASC</w:t>
        </w:r>
        <w:r w:rsidRPr="006440C8">
          <w:rPr>
            <w:rStyle w:val="a4"/>
            <w:rFonts w:ascii="Arial" w:hAnsi="Arial" w:cs="Arial"/>
            <w:sz w:val="20"/>
            <w:szCs w:val="20"/>
            <w:shd w:val="clear" w:color="auto" w:fill="FFFFFF"/>
            <w:lang w:val="en-GB" w:eastAsia="ja-JP"/>
          </w:rPr>
          <w:t>ガイドラインを</w:t>
        </w:r>
      </w:hyperlink>
      <w:r w:rsidRPr="006440C8">
        <w:rPr>
          <w:rFonts w:ascii="Arial" w:hAnsi="Arial" w:cs="Arial"/>
          <w:color w:val="000000" w:themeColor="text1"/>
          <w:sz w:val="20"/>
          <w:szCs w:val="20"/>
          <w:shd w:val="clear" w:color="auto" w:fill="FFFFFF"/>
          <w:lang w:val="en-GB" w:eastAsia="ja-JP"/>
        </w:rPr>
        <w:t>含む</w:t>
      </w:r>
      <w:r w:rsidRPr="00444169">
        <w:rPr>
          <w:rFonts w:ascii="Arial" w:hAnsi="Arial" w:cs="Arial"/>
          <w:color w:val="000000" w:themeColor="text1"/>
          <w:sz w:val="20"/>
          <w:szCs w:val="20"/>
          <w:shd w:val="clear" w:color="auto" w:fill="FFFFFF"/>
          <w:lang w:val="en-GB" w:eastAsia="ja-JP"/>
        </w:rPr>
        <w:t>国際</w:t>
      </w:r>
      <w:r w:rsidRPr="006440C8">
        <w:rPr>
          <w:rFonts w:ascii="Arial" w:hAnsi="Arial" w:cs="Arial"/>
          <w:color w:val="000000" w:themeColor="text1"/>
          <w:sz w:val="20"/>
          <w:szCs w:val="20"/>
          <w:shd w:val="clear" w:color="auto" w:fill="FFFFFF"/>
          <w:lang w:val="en-GB" w:eastAsia="ja-JP"/>
        </w:rPr>
        <w:t>人道基準の</w:t>
      </w:r>
      <w:r w:rsidR="00113338" w:rsidRPr="00444169">
        <w:rPr>
          <w:rFonts w:ascii="Arial" w:hAnsi="Arial" w:cs="Arial"/>
          <w:color w:val="000000" w:themeColor="text1"/>
          <w:sz w:val="20"/>
          <w:szCs w:val="20"/>
          <w:shd w:val="clear" w:color="auto" w:fill="FFFFFF"/>
          <w:lang w:val="en-GB" w:eastAsia="ja-JP"/>
        </w:rPr>
        <w:t>履行を</w:t>
      </w:r>
      <w:r w:rsidRPr="00444169">
        <w:rPr>
          <w:rFonts w:ascii="Arial" w:hAnsi="Arial" w:cs="Arial"/>
          <w:color w:val="000000" w:themeColor="text1"/>
          <w:sz w:val="20"/>
          <w:szCs w:val="20"/>
          <w:shd w:val="clear" w:color="auto" w:fill="FFFFFF"/>
          <w:lang w:val="en-GB" w:eastAsia="ja-JP"/>
        </w:rPr>
        <w:t>確保するよう要請</w:t>
      </w:r>
      <w:r w:rsidR="00A0745E">
        <w:rPr>
          <w:rFonts w:ascii="ＭＳ 明朝" w:eastAsia="ＭＳ 明朝" w:hAnsi="ＭＳ 明朝" w:cs="ＭＳ 明朝" w:hint="eastAsia"/>
          <w:color w:val="000000" w:themeColor="text1"/>
          <w:sz w:val="20"/>
          <w:szCs w:val="20"/>
          <w:shd w:val="clear" w:color="auto" w:fill="FFFFFF"/>
          <w:lang w:val="en-GB" w:eastAsia="ja-JP"/>
        </w:rPr>
        <w:t>します</w:t>
      </w:r>
      <w:r w:rsidRPr="006440C8">
        <w:rPr>
          <w:rFonts w:ascii="Arial" w:hAnsi="Arial" w:cs="Arial"/>
          <w:color w:val="2E2E2E"/>
          <w:sz w:val="20"/>
          <w:szCs w:val="20"/>
          <w:shd w:val="clear" w:color="auto" w:fill="FFFFFF"/>
          <w:lang w:val="en-GB" w:eastAsia="ja-JP"/>
        </w:rPr>
        <w:t>。</w:t>
      </w:r>
      <w:r w:rsidRPr="006440C8">
        <w:rPr>
          <w:rFonts w:ascii="Arial" w:hAnsi="Arial" w:cs="Arial"/>
          <w:color w:val="000000" w:themeColor="text1"/>
          <w:sz w:val="20"/>
          <w:szCs w:val="20"/>
          <w:shd w:val="clear" w:color="auto" w:fill="FFFFFF"/>
          <w:lang w:val="en-GB" w:eastAsia="ja-JP"/>
        </w:rPr>
        <w:t>ウクライナの状況に対処するために採択されたいかなる国際的な決定、決議、措置も、障害者に影響を与える決定への彼らの参加を容易にするよう、障害者を</w:t>
      </w:r>
      <w:r w:rsidR="00A0745E">
        <w:rPr>
          <w:rFonts w:ascii="ＭＳ 明朝" w:eastAsia="ＭＳ 明朝" w:hAnsi="ＭＳ 明朝" w:cs="ＭＳ 明朝" w:hint="eastAsia"/>
          <w:color w:val="000000" w:themeColor="text1"/>
          <w:sz w:val="20"/>
          <w:szCs w:val="20"/>
          <w:shd w:val="clear" w:color="auto" w:fill="FFFFFF"/>
          <w:lang w:val="en-GB" w:eastAsia="ja-JP"/>
        </w:rPr>
        <w:t>包括</w:t>
      </w:r>
      <w:r w:rsidRPr="006440C8">
        <w:rPr>
          <w:rFonts w:ascii="Arial" w:hAnsi="Arial" w:cs="Arial"/>
          <w:color w:val="000000" w:themeColor="text1"/>
          <w:sz w:val="20"/>
          <w:szCs w:val="20"/>
          <w:shd w:val="clear" w:color="auto" w:fill="FFFFFF"/>
          <w:lang w:val="en-GB" w:eastAsia="ja-JP"/>
        </w:rPr>
        <w:t>したものでなければな</w:t>
      </w:r>
      <w:r w:rsidR="00A0745E">
        <w:rPr>
          <w:rFonts w:ascii="ＭＳ 明朝" w:eastAsia="ＭＳ 明朝" w:hAnsi="ＭＳ 明朝" w:cs="ＭＳ 明朝" w:hint="eastAsia"/>
          <w:color w:val="000000" w:themeColor="text1"/>
          <w:sz w:val="20"/>
          <w:szCs w:val="20"/>
          <w:shd w:val="clear" w:color="auto" w:fill="FFFFFF"/>
          <w:lang w:val="en-GB" w:eastAsia="ja-JP"/>
        </w:rPr>
        <w:t>りません</w:t>
      </w:r>
      <w:r w:rsidRPr="006440C8">
        <w:rPr>
          <w:rFonts w:ascii="Arial" w:hAnsi="Arial" w:cs="Arial"/>
          <w:color w:val="000000" w:themeColor="text1"/>
          <w:sz w:val="20"/>
          <w:szCs w:val="20"/>
          <w:shd w:val="clear" w:color="auto" w:fill="FFFFFF"/>
          <w:lang w:val="en-GB" w:eastAsia="ja-JP"/>
        </w:rPr>
        <w:t>。</w:t>
      </w:r>
      <w:r w:rsidRPr="006440C8">
        <w:rPr>
          <w:rFonts w:ascii="Arial" w:hAnsi="Arial" w:cs="Arial"/>
          <w:color w:val="000000" w:themeColor="text1"/>
          <w:sz w:val="20"/>
          <w:szCs w:val="20"/>
          <w:shd w:val="clear" w:color="auto" w:fill="FFFFFF"/>
          <w:lang w:val="en-GB" w:eastAsia="ja-JP"/>
        </w:rPr>
        <w:t xml:space="preserve">  </w:t>
      </w:r>
    </w:p>
    <w:p w14:paraId="483B708C" w14:textId="77777777" w:rsidR="00113338" w:rsidRPr="006440C8" w:rsidRDefault="00113338" w:rsidP="006440C8">
      <w:pPr>
        <w:spacing w:after="0" w:line="240" w:lineRule="auto"/>
        <w:contextualSpacing/>
        <w:jc w:val="both"/>
        <w:rPr>
          <w:rFonts w:ascii="Arial" w:hAnsi="Arial" w:cs="Arial"/>
          <w:color w:val="2E2E2E"/>
          <w:sz w:val="20"/>
          <w:szCs w:val="20"/>
          <w:shd w:val="clear" w:color="auto" w:fill="FFFFFF"/>
          <w:lang w:val="en-GB" w:eastAsia="ja-JP"/>
        </w:rPr>
      </w:pPr>
    </w:p>
    <w:p w14:paraId="2B597EB5" w14:textId="1D4A2CCF" w:rsidR="003C05C8" w:rsidRDefault="00FF3AEA">
      <w:pPr>
        <w:spacing w:after="0" w:line="240" w:lineRule="auto"/>
        <w:contextualSpacing/>
        <w:jc w:val="both"/>
        <w:rPr>
          <w:rFonts w:ascii="Arial" w:hAnsi="Arial" w:cs="Arial"/>
          <w:color w:val="000000" w:themeColor="text1"/>
          <w:sz w:val="20"/>
          <w:szCs w:val="20"/>
          <w:shd w:val="clear" w:color="auto" w:fill="FFFFFF"/>
          <w:lang w:val="en-GB" w:eastAsia="ja-JP"/>
        </w:rPr>
      </w:pPr>
      <w:r w:rsidRPr="006440C8">
        <w:rPr>
          <w:rFonts w:ascii="Arial" w:hAnsi="Arial" w:cs="Arial"/>
          <w:color w:val="000000" w:themeColor="text1"/>
          <w:sz w:val="20"/>
          <w:szCs w:val="20"/>
          <w:shd w:val="clear" w:color="auto" w:fill="FFFFFF"/>
          <w:lang w:val="en-GB" w:eastAsia="ja-JP"/>
        </w:rPr>
        <w:t>ウクライナ、特に東部地域は、</w:t>
      </w:r>
      <w:r w:rsidRPr="006440C8">
        <w:rPr>
          <w:rFonts w:ascii="Arial" w:hAnsi="Arial" w:cs="Arial"/>
          <w:color w:val="000000" w:themeColor="text1"/>
          <w:sz w:val="20"/>
          <w:szCs w:val="20"/>
          <w:shd w:val="clear" w:color="auto" w:fill="FFFFFF"/>
          <w:lang w:val="en-GB" w:eastAsia="ja-JP"/>
        </w:rPr>
        <w:t>2014</w:t>
      </w:r>
      <w:r w:rsidRPr="006440C8">
        <w:rPr>
          <w:rFonts w:ascii="Arial" w:hAnsi="Arial" w:cs="Arial"/>
          <w:color w:val="000000" w:themeColor="text1"/>
          <w:sz w:val="20"/>
          <w:szCs w:val="20"/>
          <w:shd w:val="clear" w:color="auto" w:fill="FFFFFF"/>
          <w:lang w:val="en-GB" w:eastAsia="ja-JP"/>
        </w:rPr>
        <w:t>年から人道的な緊急</w:t>
      </w:r>
      <w:r w:rsidR="002607C8">
        <w:rPr>
          <w:rFonts w:ascii="Arial" w:hAnsi="Arial" w:cs="Arial"/>
          <w:color w:val="000000" w:themeColor="text1"/>
          <w:sz w:val="20"/>
          <w:szCs w:val="20"/>
          <w:shd w:val="clear" w:color="auto" w:fill="FFFFFF"/>
          <w:lang w:val="en-GB" w:eastAsia="ja-JP"/>
        </w:rPr>
        <w:t>事態に陥っています。</w:t>
      </w:r>
      <w:r w:rsidRPr="006440C8">
        <w:rPr>
          <w:rFonts w:ascii="Arial" w:hAnsi="Arial" w:cs="Arial"/>
          <w:color w:val="000000" w:themeColor="text1"/>
          <w:sz w:val="20"/>
          <w:szCs w:val="20"/>
          <w:shd w:val="clear" w:color="auto" w:fill="FFFFFF"/>
          <w:lang w:val="en-GB" w:eastAsia="ja-JP"/>
        </w:rPr>
        <w:t>近年の情勢激化以前から、多くの障害者が人道支援や安全へのアクセスに困難を感じていました</w:t>
      </w:r>
      <w:r w:rsidR="00D968AB">
        <w:rPr>
          <w:rFonts w:ascii="Arial" w:hAnsi="Arial" w:cs="Arial"/>
          <w:color w:val="000000" w:themeColor="text1"/>
          <w:sz w:val="20"/>
          <w:szCs w:val="20"/>
          <w:shd w:val="clear" w:color="auto" w:fill="FFFFFF"/>
          <w:lang w:val="en-GB" w:eastAsia="ja-JP"/>
        </w:rPr>
        <w:t>。</w:t>
      </w:r>
      <w:r w:rsidR="00D968AB" w:rsidRPr="00D968AB">
        <w:rPr>
          <w:rFonts w:ascii="Arial" w:hAnsi="Arial" w:cs="Arial"/>
          <w:color w:val="000000" w:themeColor="text1"/>
          <w:sz w:val="20"/>
          <w:szCs w:val="20"/>
          <w:shd w:val="clear" w:color="auto" w:fill="FFFFFF"/>
          <w:lang w:val="en-GB" w:eastAsia="ja-JP"/>
        </w:rPr>
        <w:t>2021</w:t>
      </w:r>
      <w:r w:rsidR="00D968AB" w:rsidRPr="00D968AB">
        <w:rPr>
          <w:rFonts w:ascii="Arial" w:hAnsi="Arial" w:cs="Arial"/>
          <w:color w:val="000000" w:themeColor="text1"/>
          <w:sz w:val="20"/>
          <w:szCs w:val="20"/>
          <w:shd w:val="clear" w:color="auto" w:fill="FFFFFF"/>
          <w:lang w:val="en-GB" w:eastAsia="ja-JP"/>
        </w:rPr>
        <w:t>年の</w:t>
      </w:r>
      <w:hyperlink r:id="rId11" w:tgtFrame="_blank" w:history="1">
        <w:r w:rsidR="00D968AB" w:rsidRPr="00D968AB">
          <w:rPr>
            <w:rStyle w:val="a4"/>
            <w:rFonts w:ascii="Arial" w:hAnsi="Arial" w:cs="Arial"/>
            <w:sz w:val="20"/>
            <w:szCs w:val="20"/>
            <w:shd w:val="clear" w:color="auto" w:fill="FFFFFF"/>
            <w:lang w:val="en-GB" w:eastAsia="ja-JP"/>
          </w:rPr>
          <w:t>OCHA</w:t>
        </w:r>
        <w:r w:rsidR="00D968AB" w:rsidRPr="00D968AB">
          <w:rPr>
            <w:rStyle w:val="a4"/>
            <w:rFonts w:ascii="Arial" w:hAnsi="Arial" w:cs="Arial"/>
            <w:sz w:val="20"/>
            <w:szCs w:val="20"/>
            <w:shd w:val="clear" w:color="auto" w:fill="FFFFFF"/>
            <w:lang w:val="en-GB" w:eastAsia="ja-JP"/>
          </w:rPr>
          <w:t>の報告書</w:t>
        </w:r>
      </w:hyperlink>
      <w:r w:rsidR="00D6039B">
        <w:rPr>
          <w:rFonts w:ascii="Arial" w:hAnsi="Arial" w:cs="Arial"/>
          <w:color w:val="000000" w:themeColor="text1"/>
          <w:sz w:val="20"/>
          <w:szCs w:val="20"/>
          <w:shd w:val="clear" w:color="auto" w:fill="FFFFFF"/>
          <w:lang w:val="en-GB" w:eastAsia="ja-JP"/>
        </w:rPr>
        <w:t>では、当時</w:t>
      </w:r>
      <w:r w:rsidR="00D968AB" w:rsidRPr="00D968AB">
        <w:rPr>
          <w:rFonts w:ascii="Arial" w:hAnsi="Arial" w:cs="Arial"/>
          <w:color w:val="000000" w:themeColor="text1"/>
          <w:sz w:val="20"/>
          <w:szCs w:val="20"/>
          <w:shd w:val="clear" w:color="auto" w:fill="FFFFFF"/>
          <w:lang w:val="en-GB" w:eastAsia="ja-JP"/>
        </w:rPr>
        <w:t>ウクライナで人道支援を必要としていた総数のうち、</w:t>
      </w:r>
      <w:r w:rsidR="00D968AB" w:rsidRPr="00D968AB">
        <w:rPr>
          <w:rFonts w:ascii="Arial" w:hAnsi="Arial" w:cs="Arial"/>
          <w:color w:val="000000" w:themeColor="text1"/>
          <w:sz w:val="20"/>
          <w:szCs w:val="20"/>
          <w:shd w:val="clear" w:color="auto" w:fill="FFFFFF"/>
          <w:lang w:val="en-GB" w:eastAsia="ja-JP"/>
        </w:rPr>
        <w:t>13</w:t>
      </w:r>
      <w:r w:rsidR="00D968AB" w:rsidRPr="00D968AB">
        <w:rPr>
          <w:rFonts w:ascii="Arial" w:hAnsi="Arial" w:cs="Arial"/>
          <w:color w:val="000000" w:themeColor="text1"/>
          <w:sz w:val="20"/>
          <w:szCs w:val="20"/>
          <w:shd w:val="clear" w:color="auto" w:fill="FFFFFF"/>
          <w:lang w:val="en-GB" w:eastAsia="ja-JP"/>
        </w:rPr>
        <w:t>％が障</w:t>
      </w:r>
      <w:r w:rsidR="00311408">
        <w:rPr>
          <w:rFonts w:ascii="ＭＳ 明朝" w:eastAsia="ＭＳ 明朝" w:hAnsi="ＭＳ 明朝" w:cs="ＭＳ 明朝" w:hint="eastAsia"/>
          <w:color w:val="000000" w:themeColor="text1"/>
          <w:sz w:val="20"/>
          <w:szCs w:val="20"/>
          <w:shd w:val="clear" w:color="auto" w:fill="FFFFFF"/>
          <w:lang w:val="en-GB" w:eastAsia="ja-JP"/>
        </w:rPr>
        <w:t>害</w:t>
      </w:r>
      <w:r w:rsidR="00D968AB" w:rsidRPr="00D968AB">
        <w:rPr>
          <w:rFonts w:ascii="Arial" w:hAnsi="Arial" w:cs="Arial"/>
          <w:color w:val="000000" w:themeColor="text1"/>
          <w:sz w:val="20"/>
          <w:szCs w:val="20"/>
          <w:shd w:val="clear" w:color="auto" w:fill="FFFFFF"/>
          <w:lang w:val="en-GB" w:eastAsia="ja-JP"/>
        </w:rPr>
        <w:t>者</w:t>
      </w:r>
      <w:r w:rsidR="00D6039B">
        <w:rPr>
          <w:rFonts w:ascii="Arial" w:hAnsi="Arial" w:cs="Arial"/>
          <w:color w:val="000000" w:themeColor="text1"/>
          <w:sz w:val="20"/>
          <w:szCs w:val="20"/>
          <w:shd w:val="clear" w:color="auto" w:fill="FFFFFF"/>
          <w:lang w:val="en-GB" w:eastAsia="ja-JP"/>
        </w:rPr>
        <w:t>であったと</w:t>
      </w:r>
      <w:r w:rsidR="00D968AB" w:rsidRPr="00D968AB">
        <w:rPr>
          <w:rFonts w:ascii="Arial" w:hAnsi="Arial" w:cs="Arial"/>
          <w:color w:val="000000" w:themeColor="text1"/>
          <w:sz w:val="20"/>
          <w:szCs w:val="20"/>
          <w:shd w:val="clear" w:color="auto" w:fill="FFFFFF"/>
          <w:lang w:val="en-GB" w:eastAsia="ja-JP"/>
        </w:rPr>
        <w:t>推定されています。現在、紛争が激化し、ロシア軍が</w:t>
      </w:r>
      <w:r w:rsidR="005D5609">
        <w:rPr>
          <w:rFonts w:ascii="Arial" w:hAnsi="Arial" w:cs="Arial"/>
          <w:color w:val="000000" w:themeColor="text1"/>
          <w:sz w:val="20"/>
          <w:szCs w:val="20"/>
          <w:shd w:val="clear" w:color="auto" w:fill="FFFFFF"/>
          <w:lang w:val="en-GB" w:eastAsia="ja-JP"/>
        </w:rPr>
        <w:t>駐留しているため、</w:t>
      </w:r>
      <w:r w:rsidR="00D968AB" w:rsidRPr="00D968AB">
        <w:rPr>
          <w:rFonts w:ascii="Arial" w:hAnsi="Arial" w:cs="Arial"/>
          <w:color w:val="000000" w:themeColor="text1"/>
          <w:sz w:val="20"/>
          <w:szCs w:val="20"/>
          <w:shd w:val="clear" w:color="auto" w:fill="FFFFFF"/>
          <w:lang w:val="en-GB" w:eastAsia="ja-JP"/>
        </w:rPr>
        <w:t>すべての障害者は命を失う高いリスクに直面し、安全な避難所やシェルター、人道支援にアクセスできない状況にあります。</w:t>
      </w:r>
      <w:hyperlink r:id="rId12" w:history="1">
        <w:r w:rsidR="00D968AB" w:rsidRPr="00D968AB">
          <w:rPr>
            <w:rStyle w:val="a4"/>
            <w:rFonts w:ascii="Arial" w:hAnsi="Arial" w:cs="Arial"/>
            <w:sz w:val="20"/>
            <w:szCs w:val="20"/>
            <w:shd w:val="clear" w:color="auto" w:fill="FFFFFF"/>
            <w:lang w:val="en-GB" w:eastAsia="ja-JP"/>
          </w:rPr>
          <w:t>ウクライナの障害者やその代表団体</w:t>
        </w:r>
        <w:r w:rsidR="00A35232">
          <w:rPr>
            <w:rStyle w:val="a4"/>
            <w:rFonts w:ascii="ＭＳ 明朝" w:eastAsia="ＭＳ 明朝" w:hAnsi="ＭＳ 明朝" w:cs="ＭＳ 明朝" w:hint="eastAsia"/>
            <w:sz w:val="20"/>
            <w:szCs w:val="20"/>
            <w:shd w:val="clear" w:color="auto" w:fill="FFFFFF"/>
            <w:lang w:val="en-GB" w:eastAsia="ja-JP"/>
          </w:rPr>
          <w:t>の話では</w:t>
        </w:r>
      </w:hyperlink>
      <w:r w:rsidR="00D968AB" w:rsidRPr="00D968AB">
        <w:rPr>
          <w:rFonts w:ascii="Arial" w:hAnsi="Arial" w:cs="Arial"/>
          <w:color w:val="000000" w:themeColor="text1"/>
          <w:sz w:val="20"/>
          <w:szCs w:val="20"/>
          <w:shd w:val="clear" w:color="auto" w:fill="FFFFFF"/>
          <w:lang w:val="en-GB" w:eastAsia="ja-JP"/>
        </w:rPr>
        <w:t>、彼らを取り巻く状況は「ひどいものだ</w:t>
      </w:r>
      <w:r w:rsidR="00311408">
        <w:rPr>
          <w:rFonts w:ascii="ＭＳ 明朝" w:eastAsia="ＭＳ 明朝" w:hAnsi="ＭＳ 明朝" w:cs="ＭＳ 明朝" w:hint="eastAsia"/>
          <w:color w:val="000000" w:themeColor="text1"/>
          <w:sz w:val="20"/>
          <w:szCs w:val="20"/>
          <w:shd w:val="clear" w:color="auto" w:fill="FFFFFF"/>
          <w:lang w:val="en-GB" w:eastAsia="ja-JP"/>
        </w:rPr>
        <w:t>。</w:t>
      </w:r>
      <w:r w:rsidR="00D968AB" w:rsidRPr="00D968AB">
        <w:rPr>
          <w:rFonts w:ascii="Arial" w:hAnsi="Arial" w:cs="Arial"/>
          <w:color w:val="000000" w:themeColor="text1"/>
          <w:sz w:val="20"/>
          <w:szCs w:val="20"/>
          <w:shd w:val="clear" w:color="auto" w:fill="FFFFFF"/>
          <w:lang w:val="en-GB" w:eastAsia="ja-JP"/>
        </w:rPr>
        <w:t>例えば、キエフの避難所はアクセスが悪いので、障害者はどこに行けばいいのかわからず、家にいることを余儀なくされてい</w:t>
      </w:r>
      <w:r w:rsidR="00061C76">
        <w:rPr>
          <w:rFonts w:ascii="ＭＳ 明朝" w:eastAsia="ＭＳ 明朝" w:hAnsi="ＭＳ 明朝" w:cs="ＭＳ 明朝" w:hint="eastAsia"/>
          <w:color w:val="000000" w:themeColor="text1"/>
          <w:sz w:val="20"/>
          <w:szCs w:val="20"/>
          <w:shd w:val="clear" w:color="auto" w:fill="FFFFFF"/>
          <w:lang w:val="en-GB" w:eastAsia="ja-JP"/>
        </w:rPr>
        <w:t>る</w:t>
      </w:r>
      <w:r w:rsidR="00D968AB" w:rsidRPr="00D968AB">
        <w:rPr>
          <w:rFonts w:ascii="Arial" w:hAnsi="Arial" w:cs="Arial"/>
          <w:color w:val="000000" w:themeColor="text1"/>
          <w:sz w:val="20"/>
          <w:szCs w:val="20"/>
          <w:shd w:val="clear" w:color="auto" w:fill="FFFFFF"/>
          <w:lang w:val="en-GB" w:eastAsia="ja-JP"/>
        </w:rPr>
        <w:t>。</w:t>
      </w:r>
      <w:r w:rsidR="00061C76">
        <w:rPr>
          <w:rFonts w:ascii="ＭＳ 明朝" w:eastAsia="ＭＳ 明朝" w:hAnsi="ＭＳ 明朝" w:cs="ＭＳ 明朝" w:hint="eastAsia"/>
          <w:color w:val="000000" w:themeColor="text1"/>
          <w:sz w:val="20"/>
          <w:szCs w:val="20"/>
          <w:shd w:val="clear" w:color="auto" w:fill="FFFFFF"/>
          <w:lang w:val="en-GB" w:eastAsia="ja-JP"/>
        </w:rPr>
        <w:t>」</w:t>
      </w:r>
      <w:r w:rsidR="00311408" w:rsidRPr="00D968AB">
        <w:rPr>
          <w:rFonts w:ascii="ＭＳ 明朝" w:eastAsia="ＭＳ 明朝" w:hAnsi="ＭＳ 明朝" w:cs="ＭＳ 明朝" w:hint="eastAsia"/>
          <w:color w:val="000000" w:themeColor="text1"/>
          <w:sz w:val="20"/>
          <w:szCs w:val="20"/>
          <w:shd w:val="clear" w:color="auto" w:fill="FFFFFF"/>
          <w:lang w:val="en-GB" w:eastAsia="ja-JP"/>
        </w:rPr>
        <w:t>と</w:t>
      </w:r>
      <w:r w:rsidR="00A35232">
        <w:rPr>
          <w:rFonts w:ascii="ＭＳ 明朝" w:eastAsia="ＭＳ 明朝" w:hAnsi="ＭＳ 明朝" w:cs="ＭＳ 明朝" w:hint="eastAsia"/>
          <w:color w:val="000000" w:themeColor="text1"/>
          <w:sz w:val="20"/>
          <w:szCs w:val="20"/>
          <w:shd w:val="clear" w:color="auto" w:fill="FFFFFF"/>
          <w:lang w:val="en-GB" w:eastAsia="ja-JP"/>
        </w:rPr>
        <w:t>のことです</w:t>
      </w:r>
      <w:r w:rsidR="00311408" w:rsidRPr="00D968AB">
        <w:rPr>
          <w:rFonts w:ascii="ＭＳ 明朝" w:eastAsia="ＭＳ 明朝" w:hAnsi="ＭＳ 明朝" w:cs="ＭＳ 明朝" w:hint="eastAsia"/>
          <w:color w:val="000000" w:themeColor="text1"/>
          <w:sz w:val="20"/>
          <w:szCs w:val="20"/>
          <w:shd w:val="clear" w:color="auto" w:fill="FFFFFF"/>
          <w:lang w:val="en-GB" w:eastAsia="ja-JP"/>
        </w:rPr>
        <w:t>。</w:t>
      </w:r>
    </w:p>
    <w:p w14:paraId="235EA30C" w14:textId="77777777" w:rsidR="009475C2" w:rsidRPr="006440C8" w:rsidRDefault="009475C2" w:rsidP="006440C8">
      <w:pPr>
        <w:spacing w:line="240" w:lineRule="auto"/>
        <w:contextualSpacing/>
        <w:jc w:val="both"/>
        <w:rPr>
          <w:rFonts w:ascii="Arial" w:hAnsi="Arial" w:cs="Arial"/>
          <w:sz w:val="20"/>
          <w:szCs w:val="20"/>
          <w:lang w:val="en-GB" w:eastAsia="ja-JP"/>
        </w:rPr>
      </w:pPr>
    </w:p>
    <w:p w14:paraId="00A1CD2B" w14:textId="2F3225B5" w:rsidR="003C05C8" w:rsidRDefault="00FF3AEA">
      <w:pPr>
        <w:spacing w:line="240" w:lineRule="auto"/>
        <w:contextualSpacing/>
        <w:jc w:val="both"/>
        <w:rPr>
          <w:rFonts w:ascii="Arial" w:hAnsi="Arial" w:cs="Arial"/>
          <w:sz w:val="20"/>
          <w:szCs w:val="20"/>
          <w:lang w:val="en-GB" w:eastAsia="ja-JP"/>
        </w:rPr>
      </w:pPr>
      <w:r w:rsidRPr="006440C8">
        <w:rPr>
          <w:rFonts w:ascii="Arial" w:hAnsi="Arial" w:cs="Arial"/>
          <w:sz w:val="20"/>
          <w:szCs w:val="20"/>
          <w:lang w:val="en-GB" w:eastAsia="ja-JP"/>
        </w:rPr>
        <w:t>紛争が起こると、誰もが自分と家族の安全と健康を確保するため、安全な地域に急いで移動します。しかし、多くの障</w:t>
      </w:r>
      <w:r w:rsidR="00061C76">
        <w:rPr>
          <w:rFonts w:ascii="ＭＳ 明朝" w:eastAsia="ＭＳ 明朝" w:hAnsi="ＭＳ 明朝" w:cs="ＭＳ 明朝" w:hint="eastAsia"/>
          <w:sz w:val="20"/>
          <w:szCs w:val="20"/>
          <w:lang w:val="en-GB" w:eastAsia="ja-JP"/>
        </w:rPr>
        <w:t>害</w:t>
      </w:r>
      <w:r w:rsidRPr="006440C8">
        <w:rPr>
          <w:rFonts w:ascii="Arial" w:hAnsi="Arial" w:cs="Arial"/>
          <w:sz w:val="20"/>
          <w:szCs w:val="20"/>
          <w:lang w:val="en-GB" w:eastAsia="ja-JP"/>
        </w:rPr>
        <w:t>者にとってそれは不可能なことです。避難計画は、アクセシブルな方法で設計されていないことが多いのです。障害</w:t>
      </w:r>
      <w:r w:rsidR="00C361F6">
        <w:rPr>
          <w:rFonts w:ascii="Arial" w:hAnsi="Arial" w:cs="Arial"/>
          <w:sz w:val="20"/>
          <w:szCs w:val="20"/>
          <w:lang w:val="en-GB" w:eastAsia="ja-JP"/>
        </w:rPr>
        <w:t>者は</w:t>
      </w:r>
      <w:r w:rsidR="00C361F6" w:rsidRPr="00C361F6">
        <w:rPr>
          <w:rFonts w:ascii="Arial" w:hAnsi="Arial" w:cs="Arial"/>
          <w:sz w:val="20"/>
          <w:szCs w:val="20"/>
          <w:lang w:val="en-GB" w:eastAsia="ja-JP"/>
        </w:rPr>
        <w:t>地下鉄の駅や地下壕にたどり着くことができません。</w:t>
      </w:r>
      <w:r w:rsidRPr="00C361F6">
        <w:rPr>
          <w:rFonts w:ascii="Arial" w:hAnsi="Arial" w:cs="Arial"/>
          <w:sz w:val="20"/>
          <w:szCs w:val="20"/>
          <w:lang w:val="en-GB" w:eastAsia="ja-JP"/>
        </w:rPr>
        <w:t>多くの場合、避難所は車いすで入ることも移動することもでき</w:t>
      </w:r>
      <w:r w:rsidR="00A35232">
        <w:rPr>
          <w:rFonts w:ascii="ＭＳ 明朝" w:eastAsia="ＭＳ 明朝" w:hAnsi="ＭＳ 明朝" w:cs="ＭＳ 明朝" w:hint="eastAsia"/>
          <w:sz w:val="20"/>
          <w:szCs w:val="20"/>
          <w:lang w:val="en-GB" w:eastAsia="ja-JP"/>
        </w:rPr>
        <w:t>ません</w:t>
      </w:r>
      <w:r w:rsidRPr="00C361F6">
        <w:rPr>
          <w:rFonts w:ascii="Arial" w:hAnsi="Arial" w:cs="Arial"/>
          <w:sz w:val="20"/>
          <w:szCs w:val="20"/>
          <w:lang w:val="en-GB" w:eastAsia="ja-JP"/>
        </w:rPr>
        <w:t>。緊急</w:t>
      </w:r>
      <w:r w:rsidRPr="006440C8">
        <w:rPr>
          <w:rFonts w:ascii="Arial" w:hAnsi="Arial" w:cs="Arial"/>
          <w:sz w:val="20"/>
          <w:szCs w:val="20"/>
          <w:lang w:val="en-GB" w:eastAsia="ja-JP"/>
        </w:rPr>
        <w:t>避難、避難所の場所、支援の求め方に関する情報は、アクセシブルなフォーマットで提供されてい</w:t>
      </w:r>
      <w:r w:rsidR="00A35232">
        <w:rPr>
          <w:rFonts w:ascii="ＭＳ 明朝" w:eastAsia="ＭＳ 明朝" w:hAnsi="ＭＳ 明朝" w:cs="ＭＳ 明朝" w:hint="eastAsia"/>
          <w:sz w:val="20"/>
          <w:szCs w:val="20"/>
          <w:lang w:val="en-GB" w:eastAsia="ja-JP"/>
        </w:rPr>
        <w:t>ません</w:t>
      </w:r>
      <w:r w:rsidRPr="006440C8">
        <w:rPr>
          <w:rFonts w:ascii="Arial" w:hAnsi="Arial" w:cs="Arial"/>
          <w:sz w:val="20"/>
          <w:szCs w:val="20"/>
          <w:lang w:val="en-GB" w:eastAsia="ja-JP"/>
        </w:rPr>
        <w:t>。その結果、</w:t>
      </w:r>
      <w:r w:rsidR="00A35232">
        <w:rPr>
          <w:rFonts w:ascii="ＭＳ 明朝" w:eastAsia="ＭＳ 明朝" w:hAnsi="ＭＳ 明朝" w:cs="ＭＳ 明朝" w:hint="eastAsia"/>
          <w:sz w:val="20"/>
          <w:szCs w:val="20"/>
          <w:lang w:val="en-GB" w:eastAsia="ja-JP"/>
        </w:rPr>
        <w:t>盲や弱視</w:t>
      </w:r>
      <w:r w:rsidRPr="006440C8">
        <w:rPr>
          <w:rFonts w:ascii="Arial" w:hAnsi="Arial" w:cs="Arial"/>
          <w:sz w:val="20"/>
          <w:szCs w:val="20"/>
          <w:lang w:val="en-GB" w:eastAsia="ja-JP"/>
        </w:rPr>
        <w:t>、</w:t>
      </w:r>
      <w:r w:rsidR="00A863D1">
        <w:rPr>
          <w:rFonts w:ascii="ＭＳ 明朝" w:eastAsia="ＭＳ 明朝" w:hAnsi="ＭＳ 明朝" w:cs="ＭＳ 明朝" w:hint="eastAsia"/>
          <w:sz w:val="20"/>
          <w:szCs w:val="20"/>
          <w:lang w:val="en-GB" w:eastAsia="ja-JP"/>
        </w:rPr>
        <w:t>ろうや難聴</w:t>
      </w:r>
      <w:r w:rsidRPr="006440C8">
        <w:rPr>
          <w:rFonts w:ascii="Arial" w:hAnsi="Arial" w:cs="Arial"/>
          <w:sz w:val="20"/>
          <w:szCs w:val="20"/>
          <w:lang w:val="en-GB" w:eastAsia="ja-JP"/>
        </w:rPr>
        <w:t>、</w:t>
      </w:r>
      <w:r w:rsidR="00A863D1">
        <w:rPr>
          <w:rFonts w:ascii="ＭＳ 明朝" w:eastAsia="ＭＳ 明朝" w:hAnsi="ＭＳ 明朝" w:cs="ＭＳ 明朝" w:hint="eastAsia"/>
          <w:sz w:val="20"/>
          <w:szCs w:val="20"/>
          <w:lang w:val="en-GB" w:eastAsia="ja-JP"/>
        </w:rPr>
        <w:t>そして</w:t>
      </w:r>
      <w:r w:rsidRPr="006440C8">
        <w:rPr>
          <w:rFonts w:ascii="Arial" w:hAnsi="Arial" w:cs="Arial"/>
          <w:sz w:val="20"/>
          <w:szCs w:val="20"/>
          <w:lang w:val="en-GB" w:eastAsia="ja-JP"/>
        </w:rPr>
        <w:t>盲ろうなど感覚</w:t>
      </w:r>
      <w:r w:rsidR="00A863D1">
        <w:rPr>
          <w:rFonts w:ascii="ＭＳ 明朝" w:eastAsia="ＭＳ 明朝" w:hAnsi="ＭＳ 明朝" w:cs="ＭＳ 明朝" w:hint="eastAsia"/>
          <w:sz w:val="20"/>
          <w:szCs w:val="20"/>
          <w:lang w:val="en-GB" w:eastAsia="ja-JP"/>
        </w:rPr>
        <w:t>に</w:t>
      </w:r>
      <w:r w:rsidRPr="006440C8">
        <w:rPr>
          <w:rFonts w:ascii="Arial" w:hAnsi="Arial" w:cs="Arial"/>
          <w:sz w:val="20"/>
          <w:szCs w:val="20"/>
          <w:lang w:val="en-GB" w:eastAsia="ja-JP"/>
        </w:rPr>
        <w:t>障害</w:t>
      </w:r>
      <w:r w:rsidR="00A863D1">
        <w:rPr>
          <w:rFonts w:ascii="ＭＳ 明朝" w:eastAsia="ＭＳ 明朝" w:hAnsi="ＭＳ 明朝" w:cs="ＭＳ 明朝" w:hint="eastAsia"/>
          <w:sz w:val="20"/>
          <w:szCs w:val="20"/>
          <w:lang w:val="en-GB" w:eastAsia="ja-JP"/>
        </w:rPr>
        <w:t>のある人々</w:t>
      </w:r>
      <w:r w:rsidRPr="006440C8">
        <w:rPr>
          <w:rFonts w:ascii="Arial" w:hAnsi="Arial" w:cs="Arial"/>
          <w:sz w:val="20"/>
          <w:szCs w:val="20"/>
          <w:lang w:val="en-GB" w:eastAsia="ja-JP"/>
        </w:rPr>
        <w:t>の多くは、</w:t>
      </w:r>
      <w:r w:rsidR="004E620D">
        <w:rPr>
          <w:rFonts w:ascii="ＭＳ 明朝" w:eastAsia="ＭＳ 明朝" w:hAnsi="ＭＳ 明朝" w:cs="ＭＳ 明朝" w:hint="eastAsia"/>
          <w:sz w:val="20"/>
          <w:szCs w:val="20"/>
          <w:lang w:val="en-GB" w:eastAsia="ja-JP"/>
        </w:rPr>
        <w:t>制限された</w:t>
      </w:r>
      <w:r w:rsidRPr="006440C8">
        <w:rPr>
          <w:rFonts w:ascii="Arial" w:hAnsi="Arial" w:cs="Arial"/>
          <w:sz w:val="20"/>
          <w:szCs w:val="20"/>
          <w:lang w:val="en-GB" w:eastAsia="ja-JP"/>
        </w:rPr>
        <w:t>安全や</w:t>
      </w:r>
      <w:r w:rsidR="004E620D">
        <w:rPr>
          <w:rFonts w:ascii="ＭＳ 明朝" w:eastAsia="ＭＳ 明朝" w:hAnsi="ＭＳ 明朝" w:cs="ＭＳ 明朝" w:hint="eastAsia"/>
          <w:sz w:val="20"/>
          <w:szCs w:val="20"/>
          <w:lang w:val="en-GB" w:eastAsia="ja-JP"/>
        </w:rPr>
        <w:t>利用可能な</w:t>
      </w:r>
      <w:r w:rsidRPr="006440C8">
        <w:rPr>
          <w:rFonts w:ascii="Arial" w:hAnsi="Arial" w:cs="Arial"/>
          <w:sz w:val="20"/>
          <w:szCs w:val="20"/>
          <w:lang w:val="en-GB" w:eastAsia="ja-JP"/>
        </w:rPr>
        <w:t>支援にアクセスする方法を理解</w:t>
      </w:r>
      <w:r w:rsidR="004E620D">
        <w:rPr>
          <w:rFonts w:ascii="ＭＳ 明朝" w:eastAsia="ＭＳ 明朝" w:hAnsi="ＭＳ 明朝" w:cs="ＭＳ 明朝" w:hint="eastAsia"/>
          <w:sz w:val="20"/>
          <w:szCs w:val="20"/>
          <w:lang w:val="en-GB" w:eastAsia="ja-JP"/>
        </w:rPr>
        <w:t>することが</w:t>
      </w:r>
      <w:r w:rsidR="00061C76">
        <w:rPr>
          <w:rFonts w:ascii="ＭＳ 明朝" w:eastAsia="ＭＳ 明朝" w:hAnsi="ＭＳ 明朝" w:cs="ＭＳ 明朝" w:hint="eastAsia"/>
          <w:sz w:val="20"/>
          <w:szCs w:val="20"/>
          <w:lang w:val="en-GB" w:eastAsia="ja-JP"/>
        </w:rPr>
        <w:t>でき</w:t>
      </w:r>
      <w:r w:rsidR="00A863D1">
        <w:rPr>
          <w:rFonts w:ascii="ＭＳ 明朝" w:eastAsia="ＭＳ 明朝" w:hAnsi="ＭＳ 明朝" w:cs="ＭＳ 明朝" w:hint="eastAsia"/>
          <w:sz w:val="20"/>
          <w:szCs w:val="20"/>
          <w:lang w:val="en-GB" w:eastAsia="ja-JP"/>
        </w:rPr>
        <w:t>ません</w:t>
      </w:r>
      <w:r w:rsidRPr="006440C8">
        <w:rPr>
          <w:rFonts w:ascii="Arial" w:hAnsi="Arial" w:cs="Arial"/>
          <w:sz w:val="20"/>
          <w:szCs w:val="20"/>
          <w:lang w:val="en-GB" w:eastAsia="ja-JP"/>
        </w:rPr>
        <w:t>。知的障害</w:t>
      </w:r>
      <w:r w:rsidR="00A863D1">
        <w:rPr>
          <w:rFonts w:ascii="ＭＳ 明朝" w:eastAsia="ＭＳ 明朝" w:hAnsi="ＭＳ 明朝" w:cs="ＭＳ 明朝" w:hint="eastAsia"/>
          <w:sz w:val="20"/>
          <w:szCs w:val="20"/>
          <w:lang w:val="en-GB" w:eastAsia="ja-JP"/>
        </w:rPr>
        <w:t>のある人々</w:t>
      </w:r>
      <w:r w:rsidRPr="006440C8">
        <w:rPr>
          <w:rFonts w:ascii="Arial" w:hAnsi="Arial" w:cs="Arial"/>
          <w:sz w:val="20"/>
          <w:szCs w:val="20"/>
          <w:lang w:val="en-GB" w:eastAsia="ja-JP"/>
        </w:rPr>
        <w:t>や心理社会的障害</w:t>
      </w:r>
      <w:r w:rsidR="00A863D1">
        <w:rPr>
          <w:rFonts w:ascii="ＭＳ 明朝" w:eastAsia="ＭＳ 明朝" w:hAnsi="ＭＳ 明朝" w:cs="ＭＳ 明朝" w:hint="eastAsia"/>
          <w:sz w:val="20"/>
          <w:szCs w:val="20"/>
          <w:lang w:val="en-GB" w:eastAsia="ja-JP"/>
        </w:rPr>
        <w:t>のある人々</w:t>
      </w:r>
      <w:r w:rsidRPr="006440C8">
        <w:rPr>
          <w:rFonts w:ascii="Arial" w:hAnsi="Arial" w:cs="Arial"/>
          <w:sz w:val="20"/>
          <w:szCs w:val="20"/>
          <w:lang w:val="en-GB" w:eastAsia="ja-JP"/>
        </w:rPr>
        <w:t>に対するスティグマや無視は紛争時に</w:t>
      </w:r>
      <w:r w:rsidR="005D5609">
        <w:rPr>
          <w:rFonts w:ascii="Arial" w:hAnsi="Arial" w:cs="Arial"/>
          <w:sz w:val="20"/>
          <w:szCs w:val="20"/>
          <w:lang w:val="en-GB" w:eastAsia="ja-JP"/>
        </w:rPr>
        <w:t>増加し、</w:t>
      </w:r>
      <w:r w:rsidRPr="006440C8">
        <w:rPr>
          <w:rFonts w:ascii="Arial" w:hAnsi="Arial" w:cs="Arial"/>
          <w:sz w:val="20"/>
          <w:szCs w:val="20"/>
          <w:lang w:val="en-GB" w:eastAsia="ja-JP"/>
        </w:rPr>
        <w:t>避難の際に取り残されたり、暴力や虐待を受けたりするリスクが高くな</w:t>
      </w:r>
      <w:r w:rsidR="00AF254E">
        <w:rPr>
          <w:rFonts w:ascii="ＭＳ 明朝" w:eastAsia="ＭＳ 明朝" w:hAnsi="ＭＳ 明朝" w:cs="ＭＳ 明朝" w:hint="eastAsia"/>
          <w:sz w:val="20"/>
          <w:szCs w:val="20"/>
          <w:lang w:val="en-GB" w:eastAsia="ja-JP"/>
        </w:rPr>
        <w:t>ります</w:t>
      </w:r>
      <w:r w:rsidRPr="006440C8">
        <w:rPr>
          <w:rFonts w:ascii="Arial" w:hAnsi="Arial" w:cs="Arial"/>
          <w:sz w:val="20"/>
          <w:szCs w:val="20"/>
          <w:lang w:val="en-GB" w:eastAsia="ja-JP"/>
        </w:rPr>
        <w:t>。</w:t>
      </w:r>
      <w:r w:rsidRPr="006440C8">
        <w:rPr>
          <w:rFonts w:ascii="Arial" w:hAnsi="Arial" w:cs="Arial"/>
          <w:sz w:val="20"/>
          <w:szCs w:val="20"/>
          <w:lang w:val="en-GB" w:eastAsia="ja-JP"/>
        </w:rPr>
        <w:t xml:space="preserve"> </w:t>
      </w:r>
    </w:p>
    <w:p w14:paraId="5A489AE0" w14:textId="77777777" w:rsidR="009475C2" w:rsidRPr="006440C8" w:rsidRDefault="009475C2" w:rsidP="006440C8">
      <w:pPr>
        <w:spacing w:after="0" w:line="240" w:lineRule="auto"/>
        <w:contextualSpacing/>
        <w:jc w:val="both"/>
        <w:rPr>
          <w:rFonts w:ascii="Arial" w:hAnsi="Arial" w:cs="Arial"/>
          <w:color w:val="000000"/>
          <w:spacing w:val="14"/>
          <w:sz w:val="20"/>
          <w:szCs w:val="20"/>
          <w:shd w:val="clear" w:color="auto" w:fill="FFFFFF"/>
          <w:lang w:val="en-GB" w:eastAsia="ja-JP"/>
        </w:rPr>
      </w:pPr>
    </w:p>
    <w:p w14:paraId="2E6A5C51" w14:textId="7FCC95DE" w:rsidR="003C05C8" w:rsidRDefault="00FF3AEA">
      <w:pPr>
        <w:spacing w:after="0" w:line="240" w:lineRule="auto"/>
        <w:contextualSpacing/>
        <w:jc w:val="both"/>
        <w:rPr>
          <w:rFonts w:ascii="Arial" w:hAnsi="Arial" w:cs="Arial"/>
          <w:sz w:val="20"/>
          <w:szCs w:val="20"/>
          <w:lang w:val="en-GB" w:eastAsia="ja-JP"/>
        </w:rPr>
      </w:pPr>
      <w:r w:rsidRPr="006440C8">
        <w:rPr>
          <w:rFonts w:ascii="Arial" w:hAnsi="Arial" w:cs="Arial"/>
          <w:sz w:val="20"/>
          <w:szCs w:val="20"/>
          <w:lang w:val="en-GB" w:eastAsia="ja-JP"/>
        </w:rPr>
        <w:t>さらなるリスクに直面するグループもあります。障害</w:t>
      </w:r>
      <w:r w:rsidR="003730E9">
        <w:rPr>
          <w:rFonts w:ascii="ＭＳ 明朝" w:eastAsia="ＭＳ 明朝" w:hAnsi="ＭＳ 明朝" w:cs="ＭＳ 明朝" w:hint="eastAsia"/>
          <w:sz w:val="20"/>
          <w:szCs w:val="20"/>
          <w:lang w:val="en-GB" w:eastAsia="ja-JP"/>
        </w:rPr>
        <w:t>のある</w:t>
      </w:r>
      <w:r w:rsidRPr="006440C8">
        <w:rPr>
          <w:rFonts w:ascii="Arial" w:hAnsi="Arial" w:cs="Arial"/>
          <w:sz w:val="20"/>
          <w:szCs w:val="20"/>
          <w:lang w:val="en-GB" w:eastAsia="ja-JP"/>
        </w:rPr>
        <w:t>女性や少女、子ども、高齢者、そして最近の</w:t>
      </w:r>
      <w:r w:rsidR="003730E9">
        <w:rPr>
          <w:rFonts w:ascii="ＭＳ 明朝" w:eastAsia="ＭＳ 明朝" w:hAnsi="ＭＳ 明朝" w:cs="ＭＳ 明朝" w:hint="eastAsia"/>
          <w:sz w:val="20"/>
          <w:szCs w:val="20"/>
          <w:lang w:val="en-GB" w:eastAsia="ja-JP"/>
        </w:rPr>
        <w:t>紛争</w:t>
      </w:r>
      <w:r w:rsidRPr="006440C8">
        <w:rPr>
          <w:rFonts w:ascii="Arial" w:hAnsi="Arial" w:cs="Arial"/>
          <w:sz w:val="20"/>
          <w:szCs w:val="20"/>
          <w:lang w:val="en-GB" w:eastAsia="ja-JP"/>
        </w:rPr>
        <w:t>以前に国内避難民となった人々はそれぞれ、紛争中に悪化した複数の困難に直面しています。</w:t>
      </w:r>
      <w:r w:rsidR="00FB37EE">
        <w:rPr>
          <w:rFonts w:ascii="Arial" w:hAnsi="Arial" w:cs="Arial"/>
          <w:sz w:val="20"/>
          <w:szCs w:val="20"/>
          <w:lang w:val="en-GB" w:eastAsia="ja-JP"/>
        </w:rPr>
        <w:t>また、何千人もの障害のある子どもや大人</w:t>
      </w:r>
      <w:r w:rsidR="003730E9">
        <w:rPr>
          <w:rFonts w:ascii="ＭＳ 明朝" w:eastAsia="ＭＳ 明朝" w:hAnsi="ＭＳ 明朝" w:cs="ＭＳ 明朝" w:hint="eastAsia"/>
          <w:sz w:val="20"/>
          <w:szCs w:val="20"/>
          <w:lang w:val="en-GB" w:eastAsia="ja-JP"/>
        </w:rPr>
        <w:t>たち</w:t>
      </w:r>
      <w:r w:rsidR="00FB37EE">
        <w:rPr>
          <w:rFonts w:ascii="Arial" w:hAnsi="Arial" w:cs="Arial"/>
          <w:sz w:val="20"/>
          <w:szCs w:val="20"/>
          <w:lang w:val="en-GB" w:eastAsia="ja-JP"/>
        </w:rPr>
        <w:t>が、見捨てられたり、深刻な過失のリスクに直面し、施設に閉じ込められてい</w:t>
      </w:r>
      <w:r w:rsidR="009C40F2">
        <w:rPr>
          <w:rFonts w:ascii="ＭＳ 明朝" w:eastAsia="ＭＳ 明朝" w:hAnsi="ＭＳ 明朝" w:cs="ＭＳ 明朝" w:hint="eastAsia"/>
          <w:sz w:val="20"/>
          <w:szCs w:val="20"/>
          <w:lang w:val="en-GB" w:eastAsia="ja-JP"/>
        </w:rPr>
        <w:t>ます</w:t>
      </w:r>
      <w:r w:rsidR="00FB37EE">
        <w:rPr>
          <w:rFonts w:ascii="Arial" w:hAnsi="Arial" w:cs="Arial"/>
          <w:sz w:val="20"/>
          <w:szCs w:val="20"/>
          <w:lang w:val="en-GB" w:eastAsia="ja-JP"/>
        </w:rPr>
        <w:t>。</w:t>
      </w:r>
    </w:p>
    <w:p w14:paraId="416465AB" w14:textId="77777777" w:rsidR="009475C2" w:rsidRDefault="009475C2" w:rsidP="006440C8">
      <w:pPr>
        <w:spacing w:after="0" w:line="240" w:lineRule="auto"/>
        <w:contextualSpacing/>
        <w:jc w:val="both"/>
        <w:rPr>
          <w:rFonts w:ascii="Arial" w:hAnsi="Arial" w:cs="Arial"/>
          <w:sz w:val="20"/>
          <w:szCs w:val="20"/>
          <w:lang w:val="en-GB" w:eastAsia="ja-JP"/>
        </w:rPr>
      </w:pPr>
      <w:r w:rsidRPr="006440C8">
        <w:rPr>
          <w:rFonts w:ascii="Arial" w:hAnsi="Arial" w:cs="Arial"/>
          <w:sz w:val="20"/>
          <w:szCs w:val="20"/>
          <w:lang w:val="en-GB" w:eastAsia="ja-JP"/>
        </w:rPr>
        <w:t xml:space="preserve"> </w:t>
      </w:r>
    </w:p>
    <w:p w14:paraId="439D2D95" w14:textId="776FBCE8" w:rsidR="003C05C8" w:rsidRDefault="00573C26" w:rsidP="00573C26">
      <w:pPr>
        <w:pStyle w:val="Web"/>
        <w:widowControl w:val="0"/>
        <w:adjustRightInd w:val="0"/>
        <w:spacing w:before="0" w:beforeAutospacing="0" w:after="0" w:afterAutospacing="0"/>
        <w:rPr>
          <w:rFonts w:ascii="Arial" w:eastAsiaTheme="minorHAnsi" w:hAnsi="Arial" w:cs="Arial"/>
          <w:sz w:val="20"/>
          <w:szCs w:val="20"/>
          <w:lang w:val="en-US" w:eastAsia="ja-JP"/>
        </w:rPr>
      </w:pPr>
      <w:r w:rsidRPr="002607C8">
        <w:rPr>
          <w:rFonts w:ascii="ＭＳ 明朝" w:eastAsia="ＭＳ 明朝" w:hAnsi="ＭＳ 明朝" w:cs="ＭＳ 明朝" w:hint="eastAsia"/>
          <w:sz w:val="20"/>
          <w:szCs w:val="20"/>
          <w:lang w:eastAsia="ja-JP"/>
        </w:rPr>
        <w:t>この侵略は国際的な非難を浴び、ウクライナへの支援と援助が約束され</w:t>
      </w:r>
      <w:r>
        <w:rPr>
          <w:rFonts w:ascii="ＭＳ 明朝" w:eastAsia="ＭＳ 明朝" w:hAnsi="ＭＳ 明朝" w:cs="ＭＳ 明朝" w:hint="eastAsia"/>
          <w:sz w:val="20"/>
          <w:szCs w:val="20"/>
          <w:lang w:eastAsia="ja-JP"/>
        </w:rPr>
        <w:t>ました。</w:t>
      </w:r>
      <w:r w:rsidR="00AB5D15" w:rsidRPr="002607C8">
        <w:rPr>
          <w:rFonts w:ascii="ＭＳ 明朝" w:eastAsia="ＭＳ 明朝" w:hAnsi="ＭＳ 明朝" w:cs="ＭＳ 明朝" w:hint="eastAsia"/>
          <w:sz w:val="20"/>
          <w:szCs w:val="20"/>
          <w:lang w:eastAsia="ja-JP"/>
        </w:rPr>
        <w:t>特に、この紛争を契機に、</w:t>
      </w:r>
      <w:r w:rsidR="00AB5D15" w:rsidRPr="002607C8">
        <w:rPr>
          <w:rFonts w:ascii="Arial" w:hAnsi="Arial" w:cs="Arial"/>
          <w:sz w:val="20"/>
          <w:szCs w:val="20"/>
          <w:lang w:eastAsia="ja-JP"/>
        </w:rPr>
        <w:t>EU</w:t>
      </w:r>
      <w:r w:rsidR="00AB5D15" w:rsidRPr="002607C8">
        <w:rPr>
          <w:rFonts w:ascii="ＭＳ 明朝" w:eastAsia="ＭＳ 明朝" w:hAnsi="ＭＳ 明朝" w:cs="ＭＳ 明朝" w:hint="eastAsia"/>
          <w:sz w:val="20"/>
          <w:szCs w:val="20"/>
          <w:lang w:eastAsia="ja-JP"/>
        </w:rPr>
        <w:t>とその加盟国は危機に対処するために個別</w:t>
      </w:r>
      <w:r w:rsidR="00AB5D15">
        <w:rPr>
          <w:rFonts w:ascii="ＭＳ 明朝" w:eastAsia="ＭＳ 明朝" w:hAnsi="ＭＳ 明朝" w:cs="ＭＳ 明朝" w:hint="eastAsia"/>
          <w:sz w:val="20"/>
          <w:szCs w:val="20"/>
          <w:lang w:eastAsia="ja-JP"/>
        </w:rPr>
        <w:t>と</w:t>
      </w:r>
      <w:r w:rsidR="00AB5D15" w:rsidRPr="002607C8">
        <w:rPr>
          <w:rFonts w:ascii="ＭＳ 明朝" w:eastAsia="ＭＳ 明朝" w:hAnsi="ＭＳ 明朝" w:cs="ＭＳ 明朝" w:hint="eastAsia"/>
          <w:sz w:val="20"/>
          <w:szCs w:val="20"/>
          <w:lang w:eastAsia="ja-JP"/>
        </w:rPr>
        <w:t>全体</w:t>
      </w:r>
      <w:r w:rsidR="00AB5D15">
        <w:rPr>
          <w:rFonts w:ascii="ＭＳ 明朝" w:eastAsia="ＭＳ 明朝" w:hAnsi="ＭＳ 明朝" w:cs="ＭＳ 明朝" w:hint="eastAsia"/>
          <w:sz w:val="20"/>
          <w:szCs w:val="20"/>
          <w:lang w:eastAsia="ja-JP"/>
        </w:rPr>
        <w:t>の両面から</w:t>
      </w:r>
      <w:r w:rsidR="00AB5D15" w:rsidRPr="002607C8">
        <w:rPr>
          <w:rFonts w:ascii="ＭＳ 明朝" w:eastAsia="ＭＳ 明朝" w:hAnsi="ＭＳ 明朝" w:cs="ＭＳ 明朝" w:hint="eastAsia"/>
          <w:sz w:val="20"/>
          <w:szCs w:val="20"/>
          <w:lang w:eastAsia="ja-JP"/>
        </w:rPr>
        <w:t>行動を起こし、この地域はかつてないほどの変貌を遂げました。これらの行動に、障害者の権利とニーズが組み込まれることが極めて重要で</w:t>
      </w:r>
      <w:r w:rsidR="00AB5D15">
        <w:rPr>
          <w:rFonts w:ascii="ＭＳ 明朝" w:eastAsia="ＭＳ 明朝" w:hAnsi="ＭＳ 明朝" w:cs="ＭＳ 明朝" w:hint="eastAsia"/>
          <w:sz w:val="20"/>
          <w:szCs w:val="20"/>
          <w:lang w:eastAsia="ja-JP"/>
        </w:rPr>
        <w:t>す</w:t>
      </w:r>
      <w:r w:rsidR="00AB5D15" w:rsidRPr="002607C8">
        <w:rPr>
          <w:rFonts w:ascii="ＭＳ 明朝" w:eastAsia="ＭＳ 明朝" w:hAnsi="ＭＳ 明朝" w:cs="ＭＳ 明朝" w:hint="eastAsia"/>
          <w:sz w:val="20"/>
          <w:szCs w:val="20"/>
          <w:lang w:eastAsia="ja-JP"/>
        </w:rPr>
        <w:t>。紛争地域の民間人への援助と支援に関わる</w:t>
      </w:r>
      <w:r w:rsidR="003730E9">
        <w:rPr>
          <w:rFonts w:ascii="ＭＳ 明朝" w:eastAsia="ＭＳ 明朝" w:hAnsi="ＭＳ 明朝" w:cs="ＭＳ 明朝" w:hint="eastAsia"/>
          <w:sz w:val="20"/>
          <w:szCs w:val="20"/>
          <w:lang w:eastAsia="ja-JP"/>
        </w:rPr>
        <w:t>全て</w:t>
      </w:r>
      <w:r w:rsidR="00AB5D15" w:rsidRPr="002607C8">
        <w:rPr>
          <w:rFonts w:ascii="ＭＳ 明朝" w:eastAsia="ＭＳ 明朝" w:hAnsi="ＭＳ 明朝" w:cs="ＭＳ 明朝" w:hint="eastAsia"/>
          <w:sz w:val="20"/>
          <w:szCs w:val="20"/>
          <w:lang w:eastAsia="ja-JP"/>
        </w:rPr>
        <w:t>の関係者が、障害者のニーズを理解し、対処すること</w:t>
      </w:r>
      <w:r w:rsidR="00AB5D15">
        <w:rPr>
          <w:rFonts w:ascii="ＭＳ 明朝" w:eastAsia="ＭＳ 明朝" w:hAnsi="ＭＳ 明朝" w:cs="ＭＳ 明朝" w:hint="eastAsia"/>
          <w:sz w:val="20"/>
          <w:szCs w:val="20"/>
          <w:lang w:eastAsia="ja-JP"/>
        </w:rPr>
        <w:t>、そして</w:t>
      </w:r>
      <w:r w:rsidR="00AB5D15" w:rsidRPr="002607C8">
        <w:rPr>
          <w:rFonts w:ascii="ＭＳ 明朝" w:eastAsia="ＭＳ 明朝" w:hAnsi="ＭＳ 明朝" w:cs="ＭＳ 明朝" w:hint="eastAsia"/>
          <w:sz w:val="20"/>
          <w:szCs w:val="20"/>
          <w:lang w:eastAsia="ja-JP"/>
        </w:rPr>
        <w:t>侵略に対する欧州の強力な対応は、人権を推進するという欧州の価値観を反映したものでなければな</w:t>
      </w:r>
      <w:r w:rsidR="00AB5D15">
        <w:rPr>
          <w:rFonts w:ascii="ＭＳ 明朝" w:eastAsia="ＭＳ 明朝" w:hAnsi="ＭＳ 明朝" w:cs="ＭＳ 明朝" w:hint="eastAsia"/>
          <w:sz w:val="20"/>
          <w:szCs w:val="20"/>
          <w:lang w:eastAsia="ja-JP"/>
        </w:rPr>
        <w:t>りません</w:t>
      </w:r>
      <w:r w:rsidR="00AB5D15" w:rsidRPr="002607C8">
        <w:rPr>
          <w:rFonts w:ascii="ＭＳ 明朝" w:eastAsia="ＭＳ 明朝" w:hAnsi="ＭＳ 明朝" w:cs="ＭＳ 明朝" w:hint="eastAsia"/>
          <w:sz w:val="20"/>
          <w:szCs w:val="20"/>
          <w:lang w:eastAsia="ja-JP"/>
        </w:rPr>
        <w:t>。</w:t>
      </w:r>
    </w:p>
    <w:p w14:paraId="7FEA8C82" w14:textId="77777777" w:rsidR="009475C2" w:rsidRPr="006440C8" w:rsidRDefault="009475C2" w:rsidP="006440C8">
      <w:pPr>
        <w:spacing w:after="0" w:line="240" w:lineRule="auto"/>
        <w:contextualSpacing/>
        <w:jc w:val="both"/>
        <w:rPr>
          <w:rFonts w:ascii="Arial" w:hAnsi="Arial" w:cs="Arial"/>
          <w:sz w:val="20"/>
          <w:szCs w:val="20"/>
          <w:lang w:val="en-GB" w:eastAsia="ja-JP"/>
        </w:rPr>
      </w:pPr>
    </w:p>
    <w:p w14:paraId="641D6032" w14:textId="59B158D7" w:rsidR="003C05C8" w:rsidRDefault="00FB42D5">
      <w:pPr>
        <w:spacing w:after="0" w:line="240" w:lineRule="auto"/>
        <w:contextualSpacing/>
        <w:jc w:val="both"/>
        <w:rPr>
          <w:rFonts w:ascii="Arial" w:hAnsi="Arial" w:cs="Arial"/>
          <w:sz w:val="20"/>
          <w:szCs w:val="20"/>
          <w:lang w:val="en-GB" w:eastAsia="ja-JP"/>
        </w:rPr>
      </w:pPr>
      <w:r>
        <w:rPr>
          <w:rFonts w:ascii="ＭＳ 明朝" w:eastAsia="ＭＳ 明朝" w:hAnsi="ＭＳ 明朝" w:cs="ＭＳ 明朝" w:hint="eastAsia"/>
          <w:sz w:val="20"/>
          <w:szCs w:val="20"/>
          <w:lang w:val="en-GB" w:eastAsia="ja-JP"/>
        </w:rPr>
        <w:t>「我々は強力な</w:t>
      </w:r>
      <w:r w:rsidR="00FF3AEA" w:rsidRPr="006440C8">
        <w:rPr>
          <w:rFonts w:ascii="Arial" w:hAnsi="Arial" w:cs="Arial"/>
          <w:sz w:val="20"/>
          <w:szCs w:val="20"/>
          <w:lang w:val="en-GB" w:eastAsia="ja-JP"/>
        </w:rPr>
        <w:t>国際</w:t>
      </w:r>
      <w:r w:rsidR="00F67EA9">
        <w:rPr>
          <w:rFonts w:ascii="ＭＳ 明朝" w:eastAsia="ＭＳ 明朝" w:hAnsi="ＭＳ 明朝" w:cs="ＭＳ 明朝" w:hint="eastAsia"/>
          <w:sz w:val="20"/>
          <w:szCs w:val="20"/>
          <w:lang w:val="en-GB" w:eastAsia="ja-JP"/>
        </w:rPr>
        <w:t>標準</w:t>
      </w:r>
      <w:r w:rsidR="00FF3AEA" w:rsidRPr="006440C8">
        <w:rPr>
          <w:rFonts w:ascii="Arial" w:hAnsi="Arial" w:cs="Arial"/>
          <w:sz w:val="20"/>
          <w:szCs w:val="20"/>
          <w:lang w:val="en-GB" w:eastAsia="ja-JP"/>
        </w:rPr>
        <w:t>を</w:t>
      </w:r>
      <w:r w:rsidR="00F67EA9">
        <w:rPr>
          <w:rFonts w:ascii="ＭＳ 明朝" w:eastAsia="ＭＳ 明朝" w:hAnsi="ＭＳ 明朝" w:cs="ＭＳ 明朝" w:hint="eastAsia"/>
          <w:sz w:val="20"/>
          <w:szCs w:val="20"/>
          <w:lang w:val="en-GB" w:eastAsia="ja-JP"/>
        </w:rPr>
        <w:t>有します</w:t>
      </w:r>
      <w:r>
        <w:rPr>
          <w:rFonts w:ascii="ＭＳ 明朝" w:eastAsia="ＭＳ 明朝" w:hAnsi="ＭＳ 明朝" w:cs="ＭＳ 明朝" w:hint="eastAsia"/>
          <w:sz w:val="20"/>
          <w:szCs w:val="20"/>
          <w:lang w:val="en-GB" w:eastAsia="ja-JP"/>
        </w:rPr>
        <w:t>。</w:t>
      </w:r>
      <w:r w:rsidR="00FF3AEA" w:rsidRPr="006440C8">
        <w:rPr>
          <w:rFonts w:ascii="Arial" w:hAnsi="Arial" w:cs="Arial"/>
          <w:sz w:val="20"/>
          <w:szCs w:val="20"/>
          <w:lang w:val="en-GB" w:eastAsia="ja-JP"/>
        </w:rPr>
        <w:t>世界の</w:t>
      </w:r>
      <w:r w:rsidR="00FF3AEA" w:rsidRPr="006440C8">
        <w:rPr>
          <w:rFonts w:ascii="Arial" w:hAnsi="Arial" w:cs="Arial"/>
          <w:sz w:val="20"/>
          <w:szCs w:val="20"/>
          <w:lang w:val="en-GB" w:eastAsia="ja-JP"/>
        </w:rPr>
        <w:t>10</w:t>
      </w:r>
      <w:r w:rsidR="00FF3AEA" w:rsidRPr="006440C8">
        <w:rPr>
          <w:rFonts w:ascii="Arial" w:hAnsi="Arial" w:cs="Arial"/>
          <w:sz w:val="20"/>
          <w:szCs w:val="20"/>
          <w:lang w:val="en-GB" w:eastAsia="ja-JP"/>
        </w:rPr>
        <w:t>億人を超える障害者の代表的な声</w:t>
      </w:r>
      <w:r w:rsidR="00FB37EE">
        <w:rPr>
          <w:rFonts w:ascii="Arial" w:hAnsi="Arial" w:cs="Arial"/>
          <w:sz w:val="20"/>
          <w:szCs w:val="20"/>
          <w:lang w:val="en-GB" w:eastAsia="ja-JP"/>
        </w:rPr>
        <w:t>として、私は</w:t>
      </w:r>
      <w:r w:rsidR="00FF3AEA" w:rsidRPr="006440C8">
        <w:rPr>
          <w:rFonts w:ascii="Arial" w:hAnsi="Arial" w:cs="Arial"/>
          <w:sz w:val="20"/>
          <w:szCs w:val="20"/>
          <w:lang w:val="en-GB" w:eastAsia="ja-JP"/>
        </w:rPr>
        <w:t>状況に対処し、</w:t>
      </w:r>
      <w:r w:rsidR="00F67EA9">
        <w:rPr>
          <w:rFonts w:ascii="ＭＳ 明朝" w:eastAsia="ＭＳ 明朝" w:hAnsi="ＭＳ 明朝" w:cs="ＭＳ 明朝" w:hint="eastAsia"/>
          <w:sz w:val="20"/>
          <w:szCs w:val="20"/>
          <w:lang w:val="en-GB" w:eastAsia="ja-JP"/>
        </w:rPr>
        <w:t>被害を受けた</w:t>
      </w:r>
      <w:r w:rsidR="003730E9">
        <w:rPr>
          <w:rFonts w:ascii="ＭＳ 明朝" w:eastAsia="ＭＳ 明朝" w:hAnsi="ＭＳ 明朝" w:cs="ＭＳ 明朝" w:hint="eastAsia"/>
          <w:sz w:val="20"/>
          <w:szCs w:val="20"/>
          <w:lang w:val="en-GB" w:eastAsia="ja-JP"/>
        </w:rPr>
        <w:t>人々</w:t>
      </w:r>
      <w:r w:rsidR="00FF3AEA" w:rsidRPr="006440C8">
        <w:rPr>
          <w:rFonts w:ascii="Arial" w:hAnsi="Arial" w:cs="Arial"/>
          <w:sz w:val="20"/>
          <w:szCs w:val="20"/>
          <w:lang w:val="en-GB" w:eastAsia="ja-JP"/>
        </w:rPr>
        <w:t>を支援するためにとられる措置は、</w:t>
      </w:r>
      <w:r w:rsidR="00FB37EE">
        <w:rPr>
          <w:rFonts w:ascii="Arial" w:hAnsi="Arial" w:cs="Arial"/>
          <w:sz w:val="20"/>
          <w:szCs w:val="20"/>
          <w:lang w:val="en-GB" w:eastAsia="ja-JP"/>
        </w:rPr>
        <w:t>国際規範に従って障害者の</w:t>
      </w:r>
      <w:r w:rsidR="003730E9">
        <w:rPr>
          <w:rFonts w:ascii="ＭＳ 明朝" w:eastAsia="ＭＳ 明朝" w:hAnsi="ＭＳ 明朝" w:cs="ＭＳ 明朝" w:hint="eastAsia"/>
          <w:sz w:val="20"/>
          <w:szCs w:val="20"/>
          <w:lang w:val="en-GB" w:eastAsia="ja-JP"/>
        </w:rPr>
        <w:t>全て</w:t>
      </w:r>
      <w:r w:rsidR="00FF3AEA" w:rsidRPr="006440C8">
        <w:rPr>
          <w:rFonts w:ascii="Arial" w:hAnsi="Arial" w:cs="Arial"/>
          <w:sz w:val="20"/>
          <w:szCs w:val="20"/>
          <w:lang w:val="en-GB" w:eastAsia="ja-JP"/>
        </w:rPr>
        <w:t>のグループの権利、</w:t>
      </w:r>
      <w:r w:rsidR="00F67EA9">
        <w:rPr>
          <w:rFonts w:ascii="ＭＳ 明朝" w:eastAsia="ＭＳ 明朝" w:hAnsi="ＭＳ 明朝" w:cs="ＭＳ 明朝" w:hint="eastAsia"/>
          <w:sz w:val="20"/>
          <w:szCs w:val="20"/>
          <w:lang w:val="en-GB" w:eastAsia="ja-JP"/>
        </w:rPr>
        <w:t>包括</w:t>
      </w:r>
      <w:r w:rsidR="003730E9">
        <w:rPr>
          <w:rFonts w:ascii="ＭＳ 明朝" w:eastAsia="ＭＳ 明朝" w:hAnsi="ＭＳ 明朝" w:cs="ＭＳ 明朝" w:hint="eastAsia"/>
          <w:sz w:val="20"/>
          <w:szCs w:val="20"/>
          <w:lang w:val="en-GB" w:eastAsia="ja-JP"/>
        </w:rPr>
        <w:t>（インクルージョン）</w:t>
      </w:r>
      <w:r w:rsidR="00FF3AEA" w:rsidRPr="006440C8">
        <w:rPr>
          <w:rFonts w:ascii="Arial" w:hAnsi="Arial" w:cs="Arial"/>
          <w:sz w:val="20"/>
          <w:szCs w:val="20"/>
          <w:lang w:val="en-GB" w:eastAsia="ja-JP"/>
        </w:rPr>
        <w:t>、参加を完全に保証しなければならないことをすべての関係者に喚起したい</w:t>
      </w:r>
      <w:r w:rsidR="00F67EA9">
        <w:rPr>
          <w:rFonts w:ascii="ＭＳ 明朝" w:eastAsia="ＭＳ 明朝" w:hAnsi="ＭＳ 明朝" w:cs="ＭＳ 明朝" w:hint="eastAsia"/>
          <w:sz w:val="20"/>
          <w:szCs w:val="20"/>
          <w:lang w:val="en-GB" w:eastAsia="ja-JP"/>
        </w:rPr>
        <w:t>。</w:t>
      </w:r>
      <w:r w:rsidR="00FF3AEA" w:rsidRPr="006440C8">
        <w:rPr>
          <w:rFonts w:ascii="Arial" w:hAnsi="Arial" w:cs="Arial"/>
          <w:sz w:val="20"/>
          <w:szCs w:val="20"/>
          <w:lang w:val="en-GB" w:eastAsia="ja-JP"/>
        </w:rPr>
        <w:t>」</w:t>
      </w:r>
      <w:r>
        <w:rPr>
          <w:rFonts w:ascii="ＭＳ 明朝" w:eastAsia="ＭＳ 明朝" w:hAnsi="ＭＳ 明朝" w:cs="ＭＳ 明朝" w:hint="eastAsia"/>
          <w:sz w:val="20"/>
          <w:szCs w:val="20"/>
          <w:lang w:val="en-GB" w:eastAsia="ja-JP"/>
        </w:rPr>
        <w:t>と</w:t>
      </w:r>
      <w:r w:rsidRPr="006440C8">
        <w:rPr>
          <w:rFonts w:ascii="ＭＳ 明朝" w:eastAsia="ＭＳ 明朝" w:hAnsi="ＭＳ 明朝" w:cs="ＭＳ 明朝" w:hint="eastAsia"/>
          <w:sz w:val="20"/>
          <w:szCs w:val="20"/>
          <w:lang w:val="en-GB" w:eastAsia="ja-JP"/>
        </w:rPr>
        <w:t>国際障害者</w:t>
      </w:r>
      <w:r>
        <w:rPr>
          <w:rFonts w:ascii="ＭＳ 明朝" w:eastAsia="ＭＳ 明朝" w:hAnsi="ＭＳ 明朝" w:cs="ＭＳ 明朝" w:hint="eastAsia"/>
          <w:sz w:val="20"/>
          <w:szCs w:val="20"/>
          <w:lang w:val="en-GB" w:eastAsia="ja-JP"/>
        </w:rPr>
        <w:t>同盟</w:t>
      </w:r>
      <w:r w:rsidRPr="006440C8">
        <w:rPr>
          <w:rFonts w:ascii="ＭＳ 明朝" w:eastAsia="ＭＳ 明朝" w:hAnsi="ＭＳ 明朝" w:cs="ＭＳ 明朝" w:hint="eastAsia"/>
          <w:sz w:val="20"/>
          <w:szCs w:val="20"/>
          <w:lang w:val="en-GB" w:eastAsia="ja-JP"/>
        </w:rPr>
        <w:t>のウラジミール・クック事務局長は</w:t>
      </w:r>
      <w:r w:rsidR="00FB37EE">
        <w:rPr>
          <w:rFonts w:ascii="Arial" w:hAnsi="Arial" w:cs="Arial"/>
          <w:sz w:val="20"/>
          <w:szCs w:val="20"/>
          <w:lang w:val="en-GB" w:eastAsia="ja-JP"/>
        </w:rPr>
        <w:t>述べました。</w:t>
      </w:r>
    </w:p>
    <w:sectPr w:rsidR="003C05C8" w:rsidSect="002C63DA">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490" w:footer="3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3B288" w14:textId="77777777" w:rsidR="003D2959" w:rsidRDefault="003D2959" w:rsidP="003837A5">
      <w:pPr>
        <w:spacing w:after="0" w:line="240" w:lineRule="auto"/>
      </w:pPr>
      <w:r>
        <w:separator/>
      </w:r>
    </w:p>
  </w:endnote>
  <w:endnote w:type="continuationSeparator" w:id="0">
    <w:p w14:paraId="6849E7DD" w14:textId="77777777" w:rsidR="003D2959" w:rsidRDefault="003D2959" w:rsidP="0038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688F3" w14:textId="77777777" w:rsidR="00DF76EB" w:rsidRDefault="00DF76E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0AE5E" w14:textId="77777777" w:rsidR="003C05C8" w:rsidRDefault="00FF3AEA">
    <w:pPr>
      <w:pStyle w:val="a7"/>
      <w:ind w:left="-630" w:right="-540"/>
      <w:jc w:val="center"/>
      <w:rPr>
        <w:rFonts w:ascii="Arial" w:hAnsi="Arial" w:cs="Arial"/>
        <w:b/>
        <w:color w:val="808080" w:themeColor="background1" w:themeShade="80"/>
        <w:sz w:val="20"/>
        <w:szCs w:val="20"/>
        <w:lang w:val="en-US" w:eastAsia="ja-JP"/>
      </w:rPr>
    </w:pPr>
    <w:r w:rsidRPr="00CB03D3">
      <w:rPr>
        <w:rFonts w:ascii="Arial" w:hAnsi="Arial" w:cs="Arial"/>
        <w:b/>
        <w:color w:val="808080" w:themeColor="background1" w:themeShade="80"/>
        <w:sz w:val="20"/>
        <w:szCs w:val="20"/>
        <w:lang w:val="en-GB" w:eastAsia="ja-JP"/>
      </w:rPr>
      <w:t>IDA</w:t>
    </w:r>
    <w:r w:rsidRPr="00CB03D3">
      <w:rPr>
        <w:rFonts w:ascii="Arial" w:hAnsi="Arial" w:cs="Arial"/>
        <w:b/>
        <w:color w:val="808080" w:themeColor="background1" w:themeShade="80"/>
        <w:sz w:val="20"/>
        <w:szCs w:val="20"/>
        <w:lang w:val="en-GB" w:eastAsia="ja-JP"/>
      </w:rPr>
      <w:t>会員団体</w:t>
    </w:r>
    <w:r w:rsidRPr="00CB03D3">
      <w:rPr>
        <w:rFonts w:ascii="Arial" w:hAnsi="Arial" w:cs="Arial"/>
        <w:b/>
        <w:color w:val="808080" w:themeColor="background1" w:themeShade="80"/>
        <w:sz w:val="20"/>
        <w:szCs w:val="20"/>
        <w:u w:val="single"/>
        <w:lang w:val="en-GB" w:eastAsia="ja-JP"/>
      </w:rPr>
      <w:br/>
    </w:r>
    <w:r w:rsidR="0012004C">
      <w:rPr>
        <w:rFonts w:ascii="Arial" w:hAnsi="Arial" w:cs="Arial"/>
        <w:color w:val="808080" w:themeColor="background1" w:themeShade="80"/>
        <w:sz w:val="20"/>
        <w:szCs w:val="20"/>
        <w:lang w:val="en-US" w:eastAsia="ja-JP"/>
      </w:rPr>
      <w:t>アフリカ障害者フォーラム、</w:t>
    </w:r>
    <w:r w:rsidRPr="00CB03D3">
      <w:rPr>
        <w:rFonts w:ascii="Arial" w:hAnsi="Arial" w:cs="Arial"/>
        <w:color w:val="808080" w:themeColor="background1" w:themeShade="80"/>
        <w:sz w:val="20"/>
        <w:szCs w:val="20"/>
        <w:lang w:val="en-US" w:eastAsia="ja-JP"/>
      </w:rPr>
      <w:t>アラブ障害者機構、</w:t>
    </w:r>
    <w:r w:rsidR="00B334E1" w:rsidRPr="00B334E1">
      <w:rPr>
        <w:rFonts w:ascii="Arial" w:hAnsi="Arial" w:cs="Arial"/>
        <w:color w:val="808080" w:themeColor="background1" w:themeShade="80"/>
        <w:sz w:val="20"/>
        <w:szCs w:val="20"/>
        <w:lang w:val="en-US" w:eastAsia="ja-JP"/>
      </w:rPr>
      <w:t>ASEAN</w:t>
    </w:r>
    <w:r w:rsidR="00B334E1" w:rsidRPr="00B334E1">
      <w:rPr>
        <w:rFonts w:ascii="Arial" w:hAnsi="Arial" w:cs="Arial"/>
        <w:color w:val="808080" w:themeColor="background1" w:themeShade="80"/>
        <w:sz w:val="20"/>
        <w:szCs w:val="20"/>
        <w:lang w:val="en-US" w:eastAsia="ja-JP"/>
      </w:rPr>
      <w:t>障害者フォーラム</w:t>
    </w:r>
    <w:r w:rsidR="00B334E1" w:rsidRPr="00B334E1">
      <w:rPr>
        <w:rFonts w:ascii="Arial" w:hAnsi="Arial" w:cs="Arial"/>
        <w:color w:val="808080" w:themeColor="background1" w:themeShade="80"/>
        <w:sz w:val="20"/>
        <w:szCs w:val="20"/>
        <w:lang w:val="en-US" w:eastAsia="ja-JP"/>
      </w:rPr>
      <w:t xml:space="preserve"> </w:t>
    </w:r>
    <w:r w:rsidRPr="00CB03D3">
      <w:rPr>
        <w:rFonts w:ascii="Arial" w:hAnsi="Arial" w:cs="Arial"/>
        <w:color w:val="808080" w:themeColor="background1" w:themeShade="80"/>
        <w:sz w:val="20"/>
        <w:szCs w:val="20"/>
        <w:lang w:val="en-US" w:eastAsia="ja-JP"/>
      </w:rPr>
      <w:t>ダウン症インターナショナル、ヨーロッパ障害者フォーラム、インクルージョン・インターナショナル、国際難聴者連盟、</w:t>
    </w:r>
    <w:r w:rsidRPr="00CB03D3">
      <w:rPr>
        <w:rFonts w:ascii="Arial" w:hAnsi="Arial" w:cs="Arial"/>
        <w:bCs/>
        <w:color w:val="808080" w:themeColor="background1" w:themeShade="80"/>
        <w:sz w:val="20"/>
        <w:szCs w:val="20"/>
        <w:lang w:val="en-US" w:eastAsia="ja-JP"/>
      </w:rPr>
      <w:t>国際二分脊椎・水頭症連盟</w:t>
    </w:r>
    <w:r w:rsidRPr="00CB03D3">
      <w:rPr>
        <w:rFonts w:ascii="Arial" w:hAnsi="Arial" w:cs="Arial"/>
        <w:color w:val="808080" w:themeColor="background1" w:themeShade="80"/>
        <w:sz w:val="20"/>
        <w:szCs w:val="20"/>
        <w:lang w:val="en-US" w:eastAsia="ja-JP"/>
      </w:rPr>
      <w:t>、ラテンアメリカ障害者・家族</w:t>
    </w:r>
    <w:r w:rsidRPr="00CB03D3">
      <w:rPr>
        <w:rFonts w:ascii="Arial" w:hAnsi="Arial" w:cs="Arial"/>
        <w:color w:val="808080" w:themeColor="background1" w:themeShade="80"/>
        <w:sz w:val="20"/>
        <w:szCs w:val="20"/>
        <w:lang w:val="en-US" w:eastAsia="ja-JP"/>
      </w:rPr>
      <w:t>NGO</w:t>
    </w:r>
    <w:r w:rsidRPr="00CB03D3">
      <w:rPr>
        <w:rFonts w:ascii="Arial" w:hAnsi="Arial" w:cs="Arial"/>
        <w:color w:val="808080" w:themeColor="background1" w:themeShade="80"/>
        <w:sz w:val="20"/>
        <w:szCs w:val="20"/>
        <w:lang w:val="en-US" w:eastAsia="ja-JP"/>
      </w:rPr>
      <w:t>ネットワーク、太平洋障害フォーラム、世界盲人連合、世界ろう連盟、世界盲ろう連盟、精神医学ユーザー・被害者世界ネットワーク、など。</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1210" w14:textId="77777777" w:rsidR="00DF76EB" w:rsidRDefault="00DF76E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0E5DE" w14:textId="77777777" w:rsidR="003D2959" w:rsidRDefault="003D2959" w:rsidP="003837A5">
      <w:pPr>
        <w:spacing w:after="0" w:line="240" w:lineRule="auto"/>
      </w:pPr>
      <w:r>
        <w:separator/>
      </w:r>
    </w:p>
  </w:footnote>
  <w:footnote w:type="continuationSeparator" w:id="0">
    <w:p w14:paraId="626AA690" w14:textId="77777777" w:rsidR="003D2959" w:rsidRDefault="003D2959" w:rsidP="00383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E9741" w14:textId="77777777" w:rsidR="00DF76EB" w:rsidRDefault="00DF76E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C903" w14:textId="77777777" w:rsidR="003C05C8" w:rsidRDefault="00FF3AEA">
    <w:pPr>
      <w:pStyle w:val="a5"/>
    </w:pPr>
    <w:r>
      <w:rPr>
        <w:noProof/>
        <w:lang w:val="en-US"/>
      </w:rPr>
      <w:drawing>
        <wp:anchor distT="0" distB="0" distL="114300" distR="114300" simplePos="0" relativeHeight="251659264" behindDoc="0" locked="0" layoutInCell="1" allowOverlap="1" wp14:anchorId="76548704" wp14:editId="23CCA0C3">
          <wp:simplePos x="0" y="0"/>
          <wp:positionH relativeFrom="page">
            <wp:posOffset>-9954</wp:posOffset>
          </wp:positionH>
          <wp:positionV relativeFrom="paragraph">
            <wp:posOffset>-299274</wp:posOffset>
          </wp:positionV>
          <wp:extent cx="1395095" cy="581025"/>
          <wp:effectExtent l="0" t="0" r="0" b="0"/>
          <wp:wrapTight wrapText="bothSides">
            <wp:wrapPolygon edited="0">
              <wp:start x="3834" y="1416"/>
              <wp:lineTo x="2065" y="4249"/>
              <wp:lineTo x="590" y="9207"/>
              <wp:lineTo x="885" y="16289"/>
              <wp:lineTo x="3244" y="19830"/>
              <wp:lineTo x="5014" y="19830"/>
              <wp:lineTo x="12978" y="18413"/>
              <wp:lineTo x="17402" y="16997"/>
              <wp:lineTo x="16812" y="14164"/>
              <wp:lineTo x="20941" y="6374"/>
              <wp:lineTo x="20646" y="3541"/>
              <wp:lineTo x="5899" y="1416"/>
              <wp:lineTo x="3834" y="1416"/>
            </wp:wrapPolygon>
          </wp:wrapTight>
          <wp:docPr id="5" name="Picture 5" descr="../../../../../../Desktop/on-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on-ligh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581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713EBF" w14:textId="77777777" w:rsidR="00955ACE" w:rsidRDefault="00955ACE" w:rsidP="00955ACE">
    <w:pPr>
      <w:spacing w:after="0" w:line="240" w:lineRule="auto"/>
      <w:jc w:val="right"/>
      <w:rPr>
        <w:rFonts w:ascii="Arial" w:hAnsi="Arial" w:cs="Arial"/>
        <w:sz w:val="18"/>
        <w:szCs w:val="28"/>
        <w:lang w:val="en-US"/>
      </w:rPr>
    </w:pPr>
    <w:bookmarkStart w:id="0" w:name="_top"/>
    <w:bookmarkEnd w:id="0"/>
  </w:p>
  <w:p w14:paraId="5F810A3D" w14:textId="77777777" w:rsidR="00955ACE" w:rsidRDefault="00955ACE" w:rsidP="00955ACE">
    <w:pPr>
      <w:spacing w:after="0" w:line="240" w:lineRule="auto"/>
      <w:jc w:val="right"/>
      <w:rPr>
        <w:rFonts w:ascii="Arial" w:hAnsi="Arial" w:cs="Arial"/>
        <w:sz w:val="18"/>
        <w:szCs w:val="28"/>
        <w:lang w:val="en-US"/>
      </w:rPr>
    </w:pPr>
  </w:p>
  <w:p w14:paraId="7472B2BA" w14:textId="77777777" w:rsidR="00955ACE" w:rsidRPr="00CB03D3" w:rsidRDefault="00955ACE" w:rsidP="00955ACE">
    <w:pPr>
      <w:spacing w:after="0" w:line="240" w:lineRule="auto"/>
      <w:jc w:val="right"/>
      <w:rPr>
        <w:rFonts w:ascii="Arial" w:hAnsi="Arial" w:cs="Arial"/>
        <w:color w:val="808080" w:themeColor="background1" w:themeShade="80"/>
        <w:sz w:val="18"/>
        <w:szCs w:val="28"/>
        <w:lang w:val="en-US"/>
      </w:rPr>
    </w:pPr>
  </w:p>
  <w:p w14:paraId="6F3F9156" w14:textId="77777777" w:rsidR="00DD449B" w:rsidRDefault="00DD449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B08F3" w14:textId="52C57A7C" w:rsidR="003C05C8" w:rsidRPr="00F67EA9" w:rsidRDefault="00FF3AEA">
    <w:pPr>
      <w:pStyle w:val="a7"/>
      <w:tabs>
        <w:tab w:val="clear" w:pos="9026"/>
        <w:tab w:val="right" w:pos="8931"/>
      </w:tabs>
      <w:ind w:left="-426" w:right="-334"/>
      <w:jc w:val="center"/>
      <w:rPr>
        <w:rFonts w:ascii="Arial" w:hAnsi="Arial" w:cs="Arial"/>
        <w:color w:val="2E52A3"/>
        <w:sz w:val="20"/>
        <w:szCs w:val="20"/>
        <w:lang w:val="en-US" w:eastAsia="ja-JP"/>
      </w:rPr>
    </w:pPr>
    <w:r w:rsidRPr="00F67EA9">
      <w:rPr>
        <w:rFonts w:ascii="Arial" w:hAnsi="Arial" w:cs="Arial"/>
        <w:color w:val="2E52A3"/>
        <w:sz w:val="20"/>
        <w:szCs w:val="20"/>
        <w:lang w:val="en-US" w:eastAsia="ja-JP"/>
      </w:rPr>
      <w:t>アフリカ障害者フォーラム、アラブ障害者機構、</w:t>
    </w:r>
    <w:r w:rsidRPr="00F67EA9">
      <w:rPr>
        <w:rFonts w:ascii="Arial" w:hAnsi="Arial" w:cs="Arial"/>
        <w:color w:val="2E52A3"/>
        <w:sz w:val="20"/>
        <w:szCs w:val="20"/>
        <w:lang w:val="en-US" w:eastAsia="ja-JP"/>
      </w:rPr>
      <w:t>ASEAN</w:t>
    </w:r>
    <w:r w:rsidRPr="00F67EA9">
      <w:rPr>
        <w:rFonts w:ascii="Arial" w:hAnsi="Arial" w:cs="Arial"/>
        <w:color w:val="2E52A3"/>
        <w:sz w:val="20"/>
        <w:szCs w:val="20"/>
        <w:lang w:val="en-US" w:eastAsia="ja-JP"/>
      </w:rPr>
      <w:t>障害者フォーラム、ダウン症インターナショナル、ヨーロッパ障害者フォーラム、インクルージョンインターナショナル。国際</w:t>
    </w:r>
    <w:r w:rsidR="00ED2771" w:rsidRPr="00F67EA9">
      <w:rPr>
        <w:rFonts w:ascii="ＭＳ 明朝" w:eastAsia="ＭＳ 明朝" w:hAnsi="ＭＳ 明朝" w:cs="ＭＳ 明朝" w:hint="eastAsia"/>
        <w:color w:val="2E52A3"/>
        <w:sz w:val="20"/>
        <w:szCs w:val="20"/>
        <w:lang w:val="en-US" w:eastAsia="ja-JP"/>
      </w:rPr>
      <w:t>難聴者</w:t>
    </w:r>
    <w:r w:rsidRPr="00F67EA9">
      <w:rPr>
        <w:rFonts w:ascii="Arial" w:hAnsi="Arial" w:cs="Arial"/>
        <w:color w:val="2E52A3"/>
        <w:sz w:val="20"/>
        <w:szCs w:val="20"/>
        <w:lang w:val="en-US" w:eastAsia="ja-JP"/>
      </w:rPr>
      <w:t>連盟、</w:t>
    </w:r>
    <w:r w:rsidRPr="00F67EA9">
      <w:rPr>
        <w:rFonts w:ascii="Arial" w:hAnsi="Arial" w:cs="Arial"/>
        <w:bCs/>
        <w:color w:val="2E52A3"/>
        <w:sz w:val="20"/>
        <w:szCs w:val="20"/>
        <w:lang w:val="en-US" w:eastAsia="ja-JP"/>
      </w:rPr>
      <w:t>国際二分脊椎・水頭症連盟</w:t>
    </w:r>
    <w:r w:rsidRPr="00F67EA9">
      <w:rPr>
        <w:rFonts w:ascii="Arial" w:hAnsi="Arial" w:cs="Arial"/>
        <w:color w:val="2E52A3"/>
        <w:sz w:val="20"/>
        <w:szCs w:val="20"/>
        <w:lang w:val="en-US" w:eastAsia="ja-JP"/>
      </w:rPr>
      <w:t>、ラテンアメリカ障害者・家族</w:t>
    </w:r>
    <w:r w:rsidRPr="00F67EA9">
      <w:rPr>
        <w:rFonts w:ascii="Arial" w:hAnsi="Arial" w:cs="Arial"/>
        <w:color w:val="2E52A3"/>
        <w:sz w:val="20"/>
        <w:szCs w:val="20"/>
        <w:lang w:val="en-US" w:eastAsia="ja-JP"/>
      </w:rPr>
      <w:t>NGO</w:t>
    </w:r>
    <w:r w:rsidRPr="00F67EA9">
      <w:rPr>
        <w:rFonts w:ascii="Arial" w:hAnsi="Arial" w:cs="Arial"/>
        <w:color w:val="2E52A3"/>
        <w:sz w:val="20"/>
        <w:szCs w:val="20"/>
        <w:lang w:val="en-US" w:eastAsia="ja-JP"/>
      </w:rPr>
      <w:t>ネットワーク、太平洋障害フォーラム、世界</w:t>
    </w:r>
    <w:r w:rsidR="00DF76EB">
      <w:rPr>
        <w:rFonts w:ascii="ＭＳ 明朝" w:eastAsia="ＭＳ 明朝" w:hAnsi="ＭＳ 明朝" w:cs="ＭＳ 明朝" w:hint="eastAsia"/>
        <w:color w:val="2E52A3"/>
        <w:sz w:val="20"/>
        <w:szCs w:val="20"/>
        <w:lang w:val="en-US" w:eastAsia="ja-JP"/>
      </w:rPr>
      <w:t>盲人</w:t>
    </w:r>
    <w:r w:rsidRPr="00F67EA9">
      <w:rPr>
        <w:rFonts w:ascii="Arial" w:hAnsi="Arial" w:cs="Arial"/>
        <w:color w:val="2E52A3"/>
        <w:sz w:val="20"/>
        <w:szCs w:val="20"/>
        <w:lang w:val="en-US" w:eastAsia="ja-JP"/>
      </w:rPr>
      <w:t>連合、世界</w:t>
    </w:r>
    <w:r w:rsidR="00ED2771" w:rsidRPr="00F67EA9">
      <w:rPr>
        <w:rFonts w:ascii="ＭＳ 明朝" w:eastAsia="ＭＳ 明朝" w:hAnsi="ＭＳ 明朝" w:cs="ＭＳ 明朝" w:hint="eastAsia"/>
        <w:color w:val="2E52A3"/>
        <w:sz w:val="20"/>
        <w:szCs w:val="20"/>
        <w:lang w:val="en-US" w:eastAsia="ja-JP"/>
      </w:rPr>
      <w:t>ろう</w:t>
    </w:r>
    <w:r w:rsidRPr="00F67EA9">
      <w:rPr>
        <w:rFonts w:ascii="Arial" w:hAnsi="Arial" w:cs="Arial"/>
        <w:color w:val="2E52A3"/>
        <w:sz w:val="20"/>
        <w:szCs w:val="20"/>
        <w:lang w:val="en-US" w:eastAsia="ja-JP"/>
      </w:rPr>
      <w:t>連盟、世界盲</w:t>
    </w:r>
    <w:r w:rsidR="00ED2771" w:rsidRPr="00F67EA9">
      <w:rPr>
        <w:rFonts w:ascii="ＭＳ 明朝" w:eastAsia="ＭＳ 明朝" w:hAnsi="ＭＳ 明朝" w:cs="ＭＳ 明朝" w:hint="eastAsia"/>
        <w:color w:val="2E52A3"/>
        <w:sz w:val="20"/>
        <w:szCs w:val="20"/>
        <w:lang w:val="en-US" w:eastAsia="ja-JP"/>
      </w:rPr>
      <w:t>ろう者</w:t>
    </w:r>
    <w:r w:rsidRPr="00F67EA9">
      <w:rPr>
        <w:rFonts w:ascii="Arial" w:hAnsi="Arial" w:cs="Arial"/>
        <w:color w:val="2E52A3"/>
        <w:sz w:val="20"/>
        <w:szCs w:val="20"/>
        <w:lang w:val="en-US" w:eastAsia="ja-JP"/>
      </w:rPr>
      <w:t>連盟、世界精神医学ユーザー・サバイバー・ネットワーク</w:t>
    </w:r>
  </w:p>
  <w:p w14:paraId="1DF353C1" w14:textId="77777777" w:rsidR="003C05C8" w:rsidRDefault="00FF3AEA">
    <w:pPr>
      <w:tabs>
        <w:tab w:val="right" w:pos="8931"/>
      </w:tabs>
      <w:spacing w:after="0" w:line="240" w:lineRule="auto"/>
      <w:ind w:left="-426" w:right="-334"/>
      <w:jc w:val="right"/>
      <w:rPr>
        <w:rFonts w:ascii="Arial" w:hAnsi="Arial" w:cs="Arial"/>
        <w:color w:val="808080" w:themeColor="background1" w:themeShade="80"/>
        <w:sz w:val="18"/>
        <w:szCs w:val="28"/>
        <w:lang w:val="en-US" w:eastAsia="ja-JP"/>
      </w:rPr>
    </w:pPr>
    <w:r>
      <w:rPr>
        <w:noProof/>
        <w:lang w:val="en-US"/>
      </w:rPr>
      <w:drawing>
        <wp:anchor distT="0" distB="0" distL="114300" distR="114300" simplePos="0" relativeHeight="251661312" behindDoc="0" locked="0" layoutInCell="1" allowOverlap="1" wp14:anchorId="7C401980" wp14:editId="421F3A56">
          <wp:simplePos x="0" y="0"/>
          <wp:positionH relativeFrom="column">
            <wp:posOffset>-330835</wp:posOffset>
          </wp:positionH>
          <wp:positionV relativeFrom="paragraph">
            <wp:posOffset>113030</wp:posOffset>
          </wp:positionV>
          <wp:extent cx="2292350" cy="955040"/>
          <wp:effectExtent l="0" t="0" r="0" b="0"/>
          <wp:wrapTight wrapText="bothSides">
            <wp:wrapPolygon edited="0">
              <wp:start x="4488" y="2585"/>
              <wp:lineTo x="2872" y="3447"/>
              <wp:lineTo x="898" y="7324"/>
              <wp:lineTo x="1257" y="16803"/>
              <wp:lineTo x="3231" y="18096"/>
              <wp:lineTo x="3590" y="18096"/>
              <wp:lineTo x="5026" y="18096"/>
              <wp:lineTo x="6642" y="18096"/>
              <wp:lineTo x="16873" y="16803"/>
              <wp:lineTo x="17053" y="16372"/>
              <wp:lineTo x="18130" y="9910"/>
              <wp:lineTo x="18130" y="9479"/>
              <wp:lineTo x="21002" y="7324"/>
              <wp:lineTo x="20643" y="3878"/>
              <wp:lineTo x="5565" y="2585"/>
              <wp:lineTo x="4488" y="2585"/>
            </wp:wrapPolygon>
          </wp:wrapTight>
          <wp:docPr id="6" name="Picture 6" descr="../../../../../../Desktop/on-l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on-ligh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955040"/>
                  </a:xfrm>
                  <a:prstGeom prst="rect">
                    <a:avLst/>
                  </a:prstGeom>
                  <a:noFill/>
                  <a:ln>
                    <a:noFill/>
                  </a:ln>
                </pic:spPr>
              </pic:pic>
            </a:graphicData>
          </a:graphic>
        </wp:anchor>
      </w:drawing>
    </w:r>
  </w:p>
  <w:p w14:paraId="1AE0E829" w14:textId="308341B2" w:rsidR="003C05C8" w:rsidRDefault="00FF3AEA">
    <w:pPr>
      <w:spacing w:after="0" w:line="240" w:lineRule="auto"/>
      <w:jc w:val="right"/>
      <w:rPr>
        <w:rFonts w:ascii="Arial" w:hAnsi="Arial" w:cs="Arial"/>
        <w:color w:val="808080" w:themeColor="background1" w:themeShade="80"/>
        <w:sz w:val="18"/>
        <w:szCs w:val="28"/>
        <w:lang w:val="en-US" w:eastAsia="ja-JP"/>
      </w:rPr>
    </w:pPr>
    <w:r w:rsidRPr="00CB03D3">
      <w:rPr>
        <w:rFonts w:ascii="Arial" w:hAnsi="Arial" w:cs="Arial"/>
        <w:color w:val="808080" w:themeColor="background1" w:themeShade="80"/>
        <w:sz w:val="18"/>
        <w:szCs w:val="28"/>
        <w:lang w:val="en-US" w:eastAsia="ja-JP"/>
      </w:rPr>
      <w:t>国際障害者</w:t>
    </w:r>
    <w:r w:rsidR="00ED2771">
      <w:rPr>
        <w:rFonts w:ascii="ＭＳ 明朝" w:eastAsia="ＭＳ 明朝" w:hAnsi="ＭＳ 明朝" w:cs="ＭＳ 明朝" w:hint="eastAsia"/>
        <w:color w:val="808080" w:themeColor="background1" w:themeShade="80"/>
        <w:sz w:val="18"/>
        <w:szCs w:val="28"/>
        <w:lang w:val="en-US" w:eastAsia="ja-JP"/>
      </w:rPr>
      <w:t>同盟</w:t>
    </w:r>
  </w:p>
  <w:p w14:paraId="41372697" w14:textId="77777777" w:rsidR="003C05C8" w:rsidRDefault="00FF3AEA">
    <w:pPr>
      <w:spacing w:after="0" w:line="240" w:lineRule="auto"/>
      <w:jc w:val="right"/>
      <w:rPr>
        <w:rFonts w:ascii="Arial" w:hAnsi="Arial" w:cs="Arial"/>
        <w:color w:val="808080" w:themeColor="background1" w:themeShade="80"/>
        <w:sz w:val="18"/>
        <w:szCs w:val="28"/>
        <w:lang w:val="en-US" w:eastAsia="ja-JP"/>
      </w:rPr>
    </w:pPr>
    <w:r w:rsidRPr="00CB03D3">
      <w:rPr>
        <w:rFonts w:ascii="Arial" w:hAnsi="Arial" w:cs="Arial"/>
        <w:color w:val="808080" w:themeColor="background1" w:themeShade="80"/>
        <w:sz w:val="18"/>
        <w:szCs w:val="28"/>
        <w:lang w:val="en-US" w:eastAsia="ja-JP"/>
      </w:rPr>
      <w:t>150</w:t>
    </w:r>
    <w:r w:rsidRPr="00CB03D3">
      <w:rPr>
        <w:rFonts w:ascii="Arial" w:hAnsi="Arial" w:cs="Arial"/>
        <w:color w:val="808080" w:themeColor="background1" w:themeShade="80"/>
        <w:sz w:val="18"/>
        <w:szCs w:val="28"/>
        <w:lang w:val="en-US" w:eastAsia="ja-JP"/>
      </w:rPr>
      <w:t>ルート・ド・フェルニー、私書箱</w:t>
    </w:r>
    <w:r w:rsidRPr="00CB03D3">
      <w:rPr>
        <w:rFonts w:ascii="Arial" w:hAnsi="Arial" w:cs="Arial"/>
        <w:color w:val="808080" w:themeColor="background1" w:themeShade="80"/>
        <w:sz w:val="18"/>
        <w:szCs w:val="28"/>
        <w:lang w:val="en-US" w:eastAsia="ja-JP"/>
      </w:rPr>
      <w:t>2100</w:t>
    </w:r>
    <w:r w:rsidRPr="00CB03D3">
      <w:rPr>
        <w:rFonts w:ascii="Arial" w:hAnsi="Arial" w:cs="Arial"/>
        <w:color w:val="808080" w:themeColor="background1" w:themeShade="80"/>
        <w:sz w:val="18"/>
        <w:szCs w:val="28"/>
        <w:lang w:val="en-US" w:eastAsia="ja-JP"/>
      </w:rPr>
      <w:t>号</w:t>
    </w:r>
  </w:p>
  <w:p w14:paraId="7BD04372" w14:textId="77777777" w:rsidR="003C05C8" w:rsidRDefault="00FF3AEA">
    <w:pPr>
      <w:spacing w:after="0" w:line="240" w:lineRule="auto"/>
      <w:jc w:val="right"/>
      <w:rPr>
        <w:rFonts w:ascii="Arial" w:hAnsi="Arial" w:cs="Arial"/>
        <w:color w:val="808080" w:themeColor="background1" w:themeShade="80"/>
        <w:sz w:val="18"/>
        <w:szCs w:val="28"/>
        <w:lang w:val="en-US" w:eastAsia="ja-JP"/>
      </w:rPr>
    </w:pPr>
    <w:r w:rsidRPr="00CB03D3">
      <w:rPr>
        <w:rFonts w:ascii="Arial" w:hAnsi="Arial" w:cs="Arial"/>
        <w:color w:val="808080" w:themeColor="background1" w:themeShade="80"/>
        <w:sz w:val="18"/>
        <w:szCs w:val="28"/>
        <w:lang w:val="en-US" w:eastAsia="ja-JP"/>
      </w:rPr>
      <w:t>スイス、ジュネーブ</w:t>
    </w:r>
    <w:r w:rsidRPr="00CB03D3">
      <w:rPr>
        <w:rFonts w:ascii="Arial" w:hAnsi="Arial" w:cs="Arial"/>
        <w:color w:val="808080" w:themeColor="background1" w:themeShade="80"/>
        <w:sz w:val="18"/>
        <w:szCs w:val="28"/>
        <w:lang w:val="en-US" w:eastAsia="ja-JP"/>
      </w:rPr>
      <w:t>2</w:t>
    </w:r>
    <w:r w:rsidRPr="00CB03D3">
      <w:rPr>
        <w:rFonts w:ascii="Arial" w:hAnsi="Arial" w:cs="Arial"/>
        <w:color w:val="808080" w:themeColor="background1" w:themeShade="80"/>
        <w:sz w:val="18"/>
        <w:szCs w:val="28"/>
        <w:lang w:val="en-US" w:eastAsia="ja-JP"/>
      </w:rPr>
      <w:t>区</w:t>
    </w:r>
    <w:r w:rsidRPr="00CB03D3">
      <w:rPr>
        <w:rFonts w:ascii="Arial" w:hAnsi="Arial" w:cs="Arial"/>
        <w:color w:val="808080" w:themeColor="background1" w:themeShade="80"/>
        <w:sz w:val="18"/>
        <w:szCs w:val="28"/>
        <w:lang w:val="en-US" w:eastAsia="ja-JP"/>
      </w:rPr>
      <w:t xml:space="preserve"> 1211</w:t>
    </w:r>
  </w:p>
  <w:p w14:paraId="7FB86F63" w14:textId="77777777" w:rsidR="003C05C8" w:rsidRDefault="00FF3AEA">
    <w:pPr>
      <w:spacing w:after="0" w:line="360" w:lineRule="auto"/>
      <w:jc w:val="right"/>
      <w:rPr>
        <w:rFonts w:ascii="Arial" w:hAnsi="Arial" w:cs="Arial"/>
        <w:color w:val="808080" w:themeColor="background1" w:themeShade="80"/>
        <w:sz w:val="18"/>
        <w:szCs w:val="28"/>
        <w:lang w:val="en-US"/>
      </w:rPr>
    </w:pPr>
    <w:r w:rsidRPr="00CB03D3">
      <w:rPr>
        <w:rFonts w:ascii="Arial" w:hAnsi="Arial" w:cs="Arial"/>
        <w:color w:val="808080" w:themeColor="background1" w:themeShade="80"/>
        <w:sz w:val="18"/>
        <w:szCs w:val="28"/>
        <w:lang w:val="en-US"/>
      </w:rPr>
      <w:t>+41 22 788 42 73</w:t>
    </w:r>
  </w:p>
  <w:p w14:paraId="61961649" w14:textId="77777777" w:rsidR="003C05C8" w:rsidRDefault="00FF3AEA">
    <w:pPr>
      <w:spacing w:after="0" w:line="240" w:lineRule="auto"/>
      <w:jc w:val="right"/>
      <w:rPr>
        <w:rFonts w:ascii="Arial" w:hAnsi="Arial" w:cs="Arial"/>
        <w:color w:val="808080" w:themeColor="background1" w:themeShade="80"/>
        <w:sz w:val="18"/>
        <w:szCs w:val="28"/>
        <w:lang w:val="en-US"/>
      </w:rPr>
    </w:pPr>
    <w:r>
      <w:rPr>
        <w:rFonts w:ascii="Arial" w:hAnsi="Arial" w:cs="Arial"/>
        <w:color w:val="808080" w:themeColor="background1" w:themeShade="80"/>
        <w:sz w:val="18"/>
        <w:szCs w:val="28"/>
        <w:lang w:val="en-US"/>
      </w:rPr>
      <w:t xml:space="preserve">820 2 </w:t>
    </w:r>
    <w:r w:rsidRPr="00727D58">
      <w:rPr>
        <w:rFonts w:ascii="Arial" w:hAnsi="Arial" w:cs="Arial"/>
        <w:color w:val="808080" w:themeColor="background1" w:themeShade="80"/>
        <w:sz w:val="18"/>
        <w:szCs w:val="28"/>
        <w:vertAlign w:val="superscript"/>
        <w:lang w:val="en-US"/>
      </w:rPr>
      <w:t>nd</w:t>
    </w:r>
    <w:r>
      <w:rPr>
        <w:rFonts w:ascii="Arial" w:hAnsi="Arial" w:cs="Arial"/>
        <w:color w:val="808080" w:themeColor="background1" w:themeShade="80"/>
        <w:sz w:val="18"/>
        <w:szCs w:val="28"/>
        <w:lang w:val="en-US"/>
      </w:rPr>
      <w:t xml:space="preserve">Avenue, Unit 7B, </w:t>
    </w:r>
    <w:r>
      <w:rPr>
        <w:rFonts w:ascii="Arial" w:hAnsi="Arial" w:cs="Arial"/>
        <w:color w:val="808080" w:themeColor="background1" w:themeShade="80"/>
        <w:sz w:val="18"/>
        <w:szCs w:val="28"/>
        <w:lang w:val="en-US"/>
      </w:rPr>
      <w:br/>
      <w:t>New York, NY 10017, USA</w:t>
    </w:r>
  </w:p>
  <w:p w14:paraId="55E1C8F5" w14:textId="77777777" w:rsidR="003C05C8" w:rsidRDefault="0012004C">
    <w:pPr>
      <w:spacing w:after="0" w:line="240" w:lineRule="auto"/>
      <w:jc w:val="right"/>
      <w:rPr>
        <w:rFonts w:ascii="Arial" w:hAnsi="Arial" w:cs="Arial"/>
        <w:color w:val="808080" w:themeColor="background1" w:themeShade="80"/>
        <w:sz w:val="18"/>
        <w:szCs w:val="28"/>
        <w:lang w:val="en-GB"/>
      </w:rPr>
    </w:pPr>
    <w:r w:rsidRPr="00CB03D3">
      <w:rPr>
        <w:rFonts w:ascii="Arial" w:hAnsi="Arial" w:cs="Arial"/>
        <w:color w:val="808080" w:themeColor="background1" w:themeShade="80"/>
        <w:sz w:val="18"/>
        <w:szCs w:val="28"/>
        <w:lang w:val="en-US"/>
      </w:rPr>
      <w:t>info@ida-secretariat.orgwww.internationaldisabilityalliance.org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9386E5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15409EE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20C3625"/>
    <w:multiLevelType w:val="hybridMultilevel"/>
    <w:tmpl w:val="78EC8DA8"/>
    <w:lvl w:ilvl="0" w:tplc="74B84A3E">
      <w:start w:val="1"/>
      <w:numFmt w:val="bullet"/>
      <w:lvlText w:val="-"/>
      <w:lvlJc w:val="left"/>
      <w:pPr>
        <w:ind w:left="76" w:hanging="360"/>
      </w:pPr>
      <w:rPr>
        <w:rFonts w:ascii="Calibri" w:eastAsia="Calibri" w:hAnsi="Calibri" w:cs="Times New Roman" w:hint="default"/>
      </w:rPr>
    </w:lvl>
    <w:lvl w:ilvl="1" w:tplc="04090003" w:tentative="1">
      <w:start w:val="1"/>
      <w:numFmt w:val="bullet"/>
      <w:lvlText w:val="o"/>
      <w:lvlJc w:val="left"/>
      <w:pPr>
        <w:ind w:left="796" w:hanging="360"/>
      </w:pPr>
      <w:rPr>
        <w:rFonts w:ascii="Courier New" w:hAnsi="Courier New" w:cs="Courier New" w:hint="default"/>
      </w:rPr>
    </w:lvl>
    <w:lvl w:ilvl="2" w:tplc="04090005" w:tentative="1">
      <w:start w:val="1"/>
      <w:numFmt w:val="bullet"/>
      <w:lvlText w:val=""/>
      <w:lvlJc w:val="left"/>
      <w:pPr>
        <w:ind w:left="1516" w:hanging="360"/>
      </w:pPr>
      <w:rPr>
        <w:rFonts w:ascii="Wingdings" w:hAnsi="Wingdings" w:hint="default"/>
      </w:rPr>
    </w:lvl>
    <w:lvl w:ilvl="3" w:tplc="04090001" w:tentative="1">
      <w:start w:val="1"/>
      <w:numFmt w:val="bullet"/>
      <w:lvlText w:val=""/>
      <w:lvlJc w:val="left"/>
      <w:pPr>
        <w:ind w:left="2236" w:hanging="360"/>
      </w:pPr>
      <w:rPr>
        <w:rFonts w:ascii="Symbol" w:hAnsi="Symbol" w:hint="default"/>
      </w:rPr>
    </w:lvl>
    <w:lvl w:ilvl="4" w:tplc="04090003" w:tentative="1">
      <w:start w:val="1"/>
      <w:numFmt w:val="bullet"/>
      <w:lvlText w:val="o"/>
      <w:lvlJc w:val="left"/>
      <w:pPr>
        <w:ind w:left="2956" w:hanging="360"/>
      </w:pPr>
      <w:rPr>
        <w:rFonts w:ascii="Courier New" w:hAnsi="Courier New" w:cs="Courier New" w:hint="default"/>
      </w:rPr>
    </w:lvl>
    <w:lvl w:ilvl="5" w:tplc="04090005" w:tentative="1">
      <w:start w:val="1"/>
      <w:numFmt w:val="bullet"/>
      <w:lvlText w:val=""/>
      <w:lvlJc w:val="left"/>
      <w:pPr>
        <w:ind w:left="3676" w:hanging="360"/>
      </w:pPr>
      <w:rPr>
        <w:rFonts w:ascii="Wingdings" w:hAnsi="Wingdings" w:hint="default"/>
      </w:rPr>
    </w:lvl>
    <w:lvl w:ilvl="6" w:tplc="04090001" w:tentative="1">
      <w:start w:val="1"/>
      <w:numFmt w:val="bullet"/>
      <w:lvlText w:val=""/>
      <w:lvlJc w:val="left"/>
      <w:pPr>
        <w:ind w:left="4396" w:hanging="360"/>
      </w:pPr>
      <w:rPr>
        <w:rFonts w:ascii="Symbol" w:hAnsi="Symbol" w:hint="default"/>
      </w:rPr>
    </w:lvl>
    <w:lvl w:ilvl="7" w:tplc="04090003" w:tentative="1">
      <w:start w:val="1"/>
      <w:numFmt w:val="bullet"/>
      <w:lvlText w:val="o"/>
      <w:lvlJc w:val="left"/>
      <w:pPr>
        <w:ind w:left="5116" w:hanging="360"/>
      </w:pPr>
      <w:rPr>
        <w:rFonts w:ascii="Courier New" w:hAnsi="Courier New" w:cs="Courier New" w:hint="default"/>
      </w:rPr>
    </w:lvl>
    <w:lvl w:ilvl="8" w:tplc="04090005" w:tentative="1">
      <w:start w:val="1"/>
      <w:numFmt w:val="bullet"/>
      <w:lvlText w:val=""/>
      <w:lvlJc w:val="left"/>
      <w:pPr>
        <w:ind w:left="5836" w:hanging="360"/>
      </w:pPr>
      <w:rPr>
        <w:rFonts w:ascii="Wingdings" w:hAnsi="Wingdings" w:hint="default"/>
      </w:rPr>
    </w:lvl>
  </w:abstractNum>
  <w:abstractNum w:abstractNumId="3" w15:restartNumberingAfterBreak="0">
    <w:nsid w:val="758B322C"/>
    <w:multiLevelType w:val="hybridMultilevel"/>
    <w:tmpl w:val="FC02A378"/>
    <w:lvl w:ilvl="0" w:tplc="4A32F5FA">
      <w:start w:val="7"/>
      <w:numFmt w:val="bullet"/>
      <w:lvlText w:val="-"/>
      <w:lvlJc w:val="left"/>
      <w:pPr>
        <w:ind w:left="400" w:hanging="360"/>
      </w:pPr>
      <w:rPr>
        <w:rFonts w:ascii="Calibri" w:eastAsiaTheme="minorHAnsi"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24B0517B-D04C-4C49-94AE-77475C60DD5E}"/>
    <w:docVar w:name="dgnword-eventsink" w:val="2695039899328"/>
  </w:docVars>
  <w:rsids>
    <w:rsidRoot w:val="00471BE8"/>
    <w:rsid w:val="00025F49"/>
    <w:rsid w:val="000370A7"/>
    <w:rsid w:val="000578A2"/>
    <w:rsid w:val="00061C76"/>
    <w:rsid w:val="00064FFE"/>
    <w:rsid w:val="00074E50"/>
    <w:rsid w:val="00075D3A"/>
    <w:rsid w:val="000928BB"/>
    <w:rsid w:val="000970B0"/>
    <w:rsid w:val="000B76C5"/>
    <w:rsid w:val="000C4037"/>
    <w:rsid w:val="000C5EEB"/>
    <w:rsid w:val="00104A65"/>
    <w:rsid w:val="00113338"/>
    <w:rsid w:val="0012004C"/>
    <w:rsid w:val="00134E7B"/>
    <w:rsid w:val="00136502"/>
    <w:rsid w:val="00140C25"/>
    <w:rsid w:val="00154F9C"/>
    <w:rsid w:val="001578AC"/>
    <w:rsid w:val="001816D9"/>
    <w:rsid w:val="0019178C"/>
    <w:rsid w:val="00193272"/>
    <w:rsid w:val="00197C41"/>
    <w:rsid w:val="001B6E4D"/>
    <w:rsid w:val="001E580D"/>
    <w:rsid w:val="001F1A87"/>
    <w:rsid w:val="001F5A4A"/>
    <w:rsid w:val="002166A5"/>
    <w:rsid w:val="00257B38"/>
    <w:rsid w:val="002607C8"/>
    <w:rsid w:val="00273F15"/>
    <w:rsid w:val="00275C1E"/>
    <w:rsid w:val="00283219"/>
    <w:rsid w:val="00293BF6"/>
    <w:rsid w:val="002A519F"/>
    <w:rsid w:val="002B0ECC"/>
    <w:rsid w:val="002C0B1B"/>
    <w:rsid w:val="002C1079"/>
    <w:rsid w:val="002C1DD4"/>
    <w:rsid w:val="002C483D"/>
    <w:rsid w:val="002C63DA"/>
    <w:rsid w:val="002D27ED"/>
    <w:rsid w:val="002D2EA3"/>
    <w:rsid w:val="002D75A1"/>
    <w:rsid w:val="002E713B"/>
    <w:rsid w:val="00311408"/>
    <w:rsid w:val="00312296"/>
    <w:rsid w:val="00321CB7"/>
    <w:rsid w:val="00327EAB"/>
    <w:rsid w:val="00351918"/>
    <w:rsid w:val="0036097C"/>
    <w:rsid w:val="00362533"/>
    <w:rsid w:val="00365260"/>
    <w:rsid w:val="003730E9"/>
    <w:rsid w:val="003837A5"/>
    <w:rsid w:val="00390F09"/>
    <w:rsid w:val="00392F34"/>
    <w:rsid w:val="003A6CF7"/>
    <w:rsid w:val="003B2DCF"/>
    <w:rsid w:val="003B3EFC"/>
    <w:rsid w:val="003B4A06"/>
    <w:rsid w:val="003B5573"/>
    <w:rsid w:val="003C05C8"/>
    <w:rsid w:val="003D2959"/>
    <w:rsid w:val="003D3800"/>
    <w:rsid w:val="003D645F"/>
    <w:rsid w:val="003E7618"/>
    <w:rsid w:val="00424948"/>
    <w:rsid w:val="00425B5C"/>
    <w:rsid w:val="004331DC"/>
    <w:rsid w:val="00434240"/>
    <w:rsid w:val="00435FBA"/>
    <w:rsid w:val="00444169"/>
    <w:rsid w:val="004614C3"/>
    <w:rsid w:val="00471BE8"/>
    <w:rsid w:val="00496E0E"/>
    <w:rsid w:val="00497DDD"/>
    <w:rsid w:val="004A5A4D"/>
    <w:rsid w:val="004E34AD"/>
    <w:rsid w:val="004E3AA6"/>
    <w:rsid w:val="004E620D"/>
    <w:rsid w:val="004E7850"/>
    <w:rsid w:val="004F3067"/>
    <w:rsid w:val="00502DEC"/>
    <w:rsid w:val="00504898"/>
    <w:rsid w:val="00504CDD"/>
    <w:rsid w:val="00512159"/>
    <w:rsid w:val="00514F77"/>
    <w:rsid w:val="00517247"/>
    <w:rsid w:val="00544BAF"/>
    <w:rsid w:val="00545A80"/>
    <w:rsid w:val="00552E08"/>
    <w:rsid w:val="00557D9D"/>
    <w:rsid w:val="005671D2"/>
    <w:rsid w:val="00573C26"/>
    <w:rsid w:val="005743A5"/>
    <w:rsid w:val="00597570"/>
    <w:rsid w:val="005A25F1"/>
    <w:rsid w:val="005C4CE3"/>
    <w:rsid w:val="005D07F9"/>
    <w:rsid w:val="005D19CA"/>
    <w:rsid w:val="005D1FF9"/>
    <w:rsid w:val="005D5283"/>
    <w:rsid w:val="005D5609"/>
    <w:rsid w:val="006018A3"/>
    <w:rsid w:val="006019A1"/>
    <w:rsid w:val="00605C0A"/>
    <w:rsid w:val="00613B46"/>
    <w:rsid w:val="00614132"/>
    <w:rsid w:val="00625256"/>
    <w:rsid w:val="006341AD"/>
    <w:rsid w:val="006425F9"/>
    <w:rsid w:val="006440C8"/>
    <w:rsid w:val="006655D1"/>
    <w:rsid w:val="006715AA"/>
    <w:rsid w:val="00672589"/>
    <w:rsid w:val="00676B4C"/>
    <w:rsid w:val="00682614"/>
    <w:rsid w:val="0069066D"/>
    <w:rsid w:val="00691481"/>
    <w:rsid w:val="006B2523"/>
    <w:rsid w:val="006B2A44"/>
    <w:rsid w:val="006C3A36"/>
    <w:rsid w:val="006D58C8"/>
    <w:rsid w:val="00725B34"/>
    <w:rsid w:val="00727D58"/>
    <w:rsid w:val="00735DE4"/>
    <w:rsid w:val="00736275"/>
    <w:rsid w:val="0073772E"/>
    <w:rsid w:val="00741F16"/>
    <w:rsid w:val="007443B4"/>
    <w:rsid w:val="00747D08"/>
    <w:rsid w:val="00756D47"/>
    <w:rsid w:val="00770BF3"/>
    <w:rsid w:val="00784E4B"/>
    <w:rsid w:val="007867E8"/>
    <w:rsid w:val="00791428"/>
    <w:rsid w:val="007A50A1"/>
    <w:rsid w:val="007A7001"/>
    <w:rsid w:val="007B1384"/>
    <w:rsid w:val="007B2017"/>
    <w:rsid w:val="007C533F"/>
    <w:rsid w:val="008172C3"/>
    <w:rsid w:val="00822E94"/>
    <w:rsid w:val="00823F7F"/>
    <w:rsid w:val="00853B0C"/>
    <w:rsid w:val="00874E23"/>
    <w:rsid w:val="008776DB"/>
    <w:rsid w:val="008878AB"/>
    <w:rsid w:val="00890C3E"/>
    <w:rsid w:val="008A0B46"/>
    <w:rsid w:val="008A4016"/>
    <w:rsid w:val="008A5836"/>
    <w:rsid w:val="008B358B"/>
    <w:rsid w:val="008F763A"/>
    <w:rsid w:val="00901CC7"/>
    <w:rsid w:val="00903E2A"/>
    <w:rsid w:val="009218B0"/>
    <w:rsid w:val="009373F8"/>
    <w:rsid w:val="009475C2"/>
    <w:rsid w:val="00955ACE"/>
    <w:rsid w:val="00960C2E"/>
    <w:rsid w:val="009663F0"/>
    <w:rsid w:val="00970944"/>
    <w:rsid w:val="009734EF"/>
    <w:rsid w:val="00977ED9"/>
    <w:rsid w:val="00984A3C"/>
    <w:rsid w:val="00997636"/>
    <w:rsid w:val="009A09FE"/>
    <w:rsid w:val="009B2287"/>
    <w:rsid w:val="009B65A9"/>
    <w:rsid w:val="009C25F6"/>
    <w:rsid w:val="009C40F2"/>
    <w:rsid w:val="009C5526"/>
    <w:rsid w:val="009D6660"/>
    <w:rsid w:val="009E05FE"/>
    <w:rsid w:val="00A0745E"/>
    <w:rsid w:val="00A10412"/>
    <w:rsid w:val="00A13290"/>
    <w:rsid w:val="00A22DD4"/>
    <w:rsid w:val="00A2530D"/>
    <w:rsid w:val="00A3238A"/>
    <w:rsid w:val="00A35232"/>
    <w:rsid w:val="00A67B6C"/>
    <w:rsid w:val="00A72CEA"/>
    <w:rsid w:val="00A73EF4"/>
    <w:rsid w:val="00A863D1"/>
    <w:rsid w:val="00A905D3"/>
    <w:rsid w:val="00A909D2"/>
    <w:rsid w:val="00A91263"/>
    <w:rsid w:val="00AB5D15"/>
    <w:rsid w:val="00AC5417"/>
    <w:rsid w:val="00AD2FE2"/>
    <w:rsid w:val="00AE520F"/>
    <w:rsid w:val="00AE6176"/>
    <w:rsid w:val="00AF254E"/>
    <w:rsid w:val="00AF7827"/>
    <w:rsid w:val="00B028E3"/>
    <w:rsid w:val="00B11F6B"/>
    <w:rsid w:val="00B16189"/>
    <w:rsid w:val="00B20AAF"/>
    <w:rsid w:val="00B334E1"/>
    <w:rsid w:val="00B5258E"/>
    <w:rsid w:val="00B537EE"/>
    <w:rsid w:val="00B6417B"/>
    <w:rsid w:val="00B725B9"/>
    <w:rsid w:val="00B770C5"/>
    <w:rsid w:val="00BA2B11"/>
    <w:rsid w:val="00BA3A9E"/>
    <w:rsid w:val="00BB7D61"/>
    <w:rsid w:val="00BB7EBB"/>
    <w:rsid w:val="00BC275E"/>
    <w:rsid w:val="00BC6C5D"/>
    <w:rsid w:val="00BD4C3C"/>
    <w:rsid w:val="00BE6196"/>
    <w:rsid w:val="00BF1413"/>
    <w:rsid w:val="00BF7269"/>
    <w:rsid w:val="00C0090C"/>
    <w:rsid w:val="00C01EB2"/>
    <w:rsid w:val="00C241D0"/>
    <w:rsid w:val="00C3440B"/>
    <w:rsid w:val="00C35A54"/>
    <w:rsid w:val="00C361F6"/>
    <w:rsid w:val="00C5115E"/>
    <w:rsid w:val="00C74C67"/>
    <w:rsid w:val="00C82C8C"/>
    <w:rsid w:val="00C96223"/>
    <w:rsid w:val="00CB03D3"/>
    <w:rsid w:val="00CC1D44"/>
    <w:rsid w:val="00CC36E1"/>
    <w:rsid w:val="00CD00C2"/>
    <w:rsid w:val="00CD6F9A"/>
    <w:rsid w:val="00D040D3"/>
    <w:rsid w:val="00D05144"/>
    <w:rsid w:val="00D15C6D"/>
    <w:rsid w:val="00D20073"/>
    <w:rsid w:val="00D26D71"/>
    <w:rsid w:val="00D26E65"/>
    <w:rsid w:val="00D323AD"/>
    <w:rsid w:val="00D4488D"/>
    <w:rsid w:val="00D45F86"/>
    <w:rsid w:val="00D52611"/>
    <w:rsid w:val="00D57997"/>
    <w:rsid w:val="00D6039B"/>
    <w:rsid w:val="00D613D8"/>
    <w:rsid w:val="00D62943"/>
    <w:rsid w:val="00D968AB"/>
    <w:rsid w:val="00D97832"/>
    <w:rsid w:val="00DA3698"/>
    <w:rsid w:val="00DB3DF9"/>
    <w:rsid w:val="00DB5A31"/>
    <w:rsid w:val="00DB6374"/>
    <w:rsid w:val="00DC67DB"/>
    <w:rsid w:val="00DD2A6D"/>
    <w:rsid w:val="00DD449B"/>
    <w:rsid w:val="00DF291E"/>
    <w:rsid w:val="00DF4C79"/>
    <w:rsid w:val="00DF76EB"/>
    <w:rsid w:val="00E124CF"/>
    <w:rsid w:val="00E14FB9"/>
    <w:rsid w:val="00E2586D"/>
    <w:rsid w:val="00E3270A"/>
    <w:rsid w:val="00E37596"/>
    <w:rsid w:val="00E54BF3"/>
    <w:rsid w:val="00E565D4"/>
    <w:rsid w:val="00E83E2F"/>
    <w:rsid w:val="00E91F17"/>
    <w:rsid w:val="00E924E1"/>
    <w:rsid w:val="00E97158"/>
    <w:rsid w:val="00EA5EEB"/>
    <w:rsid w:val="00EA7BE4"/>
    <w:rsid w:val="00EB1FEB"/>
    <w:rsid w:val="00EB5000"/>
    <w:rsid w:val="00EB588E"/>
    <w:rsid w:val="00EB6BBF"/>
    <w:rsid w:val="00EB7941"/>
    <w:rsid w:val="00EC7506"/>
    <w:rsid w:val="00ED0F04"/>
    <w:rsid w:val="00ED2771"/>
    <w:rsid w:val="00ED2E1B"/>
    <w:rsid w:val="00ED78D7"/>
    <w:rsid w:val="00EE6B84"/>
    <w:rsid w:val="00EF5759"/>
    <w:rsid w:val="00EF6927"/>
    <w:rsid w:val="00F0279D"/>
    <w:rsid w:val="00F12111"/>
    <w:rsid w:val="00F31B36"/>
    <w:rsid w:val="00F40DFD"/>
    <w:rsid w:val="00F44F86"/>
    <w:rsid w:val="00F52A5B"/>
    <w:rsid w:val="00F67EA9"/>
    <w:rsid w:val="00F73B71"/>
    <w:rsid w:val="00F91649"/>
    <w:rsid w:val="00F91C27"/>
    <w:rsid w:val="00FA779B"/>
    <w:rsid w:val="00FB37EE"/>
    <w:rsid w:val="00FB3945"/>
    <w:rsid w:val="00FB42D5"/>
    <w:rsid w:val="00FC1AEE"/>
    <w:rsid w:val="00FD70D7"/>
    <w:rsid w:val="00FD7376"/>
    <w:rsid w:val="00FE172E"/>
    <w:rsid w:val="00FE3603"/>
    <w:rsid w:val="00FE7FDD"/>
    <w:rsid w:val="00FF3475"/>
    <w:rsid w:val="00FF3AEA"/>
  </w:rsids>
  <m:mathPr>
    <m:mathFont m:val="Cambria Math"/>
    <m:brkBin m:val="before"/>
    <m:brkBinSub m:val="--"/>
    <m:smallFrac/>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4CA49D"/>
  <w15:docId w15:val="{A3560DA9-40D2-4233-8667-1955D16A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2"/>
    <w:lsdException w:name="No Spacing" w:uiPriority="63"/>
    <w:lsdException w:name="Light Shading" w:uiPriority="64"/>
    <w:lsdException w:name="Light List" w:uiPriority="65"/>
    <w:lsdException w:name="Light Grid" w:uiPriority="99"/>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6"/>
    <w:lsdException w:name="List Paragraph" w:uiPriority="34" w:qFormat="1"/>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2B0ECC"/>
    <w:pPr>
      <w:spacing w:after="200" w:line="276" w:lineRule="auto"/>
    </w:pPr>
    <w:rPr>
      <w:rFonts w:ascii="Calibri" w:eastAsia="Calibri" w:hAnsi="Calibri"/>
      <w:sz w:val="22"/>
      <w:szCs w:val="22"/>
      <w:lang w:val="fr-FR"/>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rsid w:val="002B0ECC"/>
    <w:rPr>
      <w:color w:val="0000FF"/>
      <w:u w:val="single"/>
    </w:rPr>
  </w:style>
  <w:style w:type="paragraph" w:styleId="Web">
    <w:name w:val="Normal (Web)"/>
    <w:basedOn w:val="a0"/>
    <w:uiPriority w:val="99"/>
    <w:unhideWhenUsed/>
    <w:rsid w:val="003837A5"/>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a5">
    <w:name w:val="header"/>
    <w:basedOn w:val="a0"/>
    <w:link w:val="a6"/>
    <w:rsid w:val="003837A5"/>
    <w:pPr>
      <w:tabs>
        <w:tab w:val="center" w:pos="4513"/>
        <w:tab w:val="right" w:pos="9026"/>
      </w:tabs>
      <w:spacing w:after="0" w:line="240" w:lineRule="auto"/>
    </w:pPr>
  </w:style>
  <w:style w:type="character" w:customStyle="1" w:styleId="a6">
    <w:name w:val="ヘッダー (文字)"/>
    <w:basedOn w:val="a1"/>
    <w:link w:val="a5"/>
    <w:rsid w:val="003837A5"/>
    <w:rPr>
      <w:rFonts w:ascii="Calibri" w:eastAsia="Calibri" w:hAnsi="Calibri"/>
      <w:sz w:val="22"/>
      <w:szCs w:val="22"/>
      <w:lang w:val="fr-FR"/>
    </w:rPr>
  </w:style>
  <w:style w:type="paragraph" w:styleId="a7">
    <w:name w:val="footer"/>
    <w:basedOn w:val="a0"/>
    <w:link w:val="a8"/>
    <w:uiPriority w:val="99"/>
    <w:rsid w:val="003837A5"/>
    <w:pPr>
      <w:tabs>
        <w:tab w:val="center" w:pos="4513"/>
        <w:tab w:val="right" w:pos="9026"/>
      </w:tabs>
      <w:spacing w:after="0" w:line="240" w:lineRule="auto"/>
    </w:pPr>
  </w:style>
  <w:style w:type="character" w:customStyle="1" w:styleId="a8">
    <w:name w:val="フッター (文字)"/>
    <w:basedOn w:val="a1"/>
    <w:link w:val="a7"/>
    <w:uiPriority w:val="99"/>
    <w:rsid w:val="003837A5"/>
    <w:rPr>
      <w:rFonts w:ascii="Calibri" w:eastAsia="Calibri" w:hAnsi="Calibri"/>
      <w:sz w:val="22"/>
      <w:szCs w:val="22"/>
      <w:lang w:val="fr-FR"/>
    </w:rPr>
  </w:style>
  <w:style w:type="paragraph" w:styleId="a9">
    <w:name w:val="Balloon Text"/>
    <w:basedOn w:val="a0"/>
    <w:link w:val="aa"/>
    <w:rsid w:val="003837A5"/>
    <w:pPr>
      <w:spacing w:after="0" w:line="240" w:lineRule="auto"/>
    </w:pPr>
    <w:rPr>
      <w:rFonts w:ascii="Tahoma" w:hAnsi="Tahoma" w:cs="Tahoma"/>
      <w:sz w:val="16"/>
      <w:szCs w:val="16"/>
    </w:rPr>
  </w:style>
  <w:style w:type="character" w:customStyle="1" w:styleId="aa">
    <w:name w:val="吹き出し (文字)"/>
    <w:basedOn w:val="a1"/>
    <w:link w:val="a9"/>
    <w:rsid w:val="003837A5"/>
    <w:rPr>
      <w:rFonts w:ascii="Tahoma" w:eastAsia="Calibri" w:hAnsi="Tahoma" w:cs="Tahoma"/>
      <w:sz w:val="16"/>
      <w:szCs w:val="16"/>
      <w:lang w:val="fr-FR"/>
    </w:rPr>
  </w:style>
  <w:style w:type="paragraph" w:customStyle="1" w:styleId="Default">
    <w:name w:val="Default"/>
    <w:uiPriority w:val="99"/>
    <w:rsid w:val="00C5115E"/>
    <w:pPr>
      <w:widowControl w:val="0"/>
      <w:autoSpaceDE w:val="0"/>
      <w:autoSpaceDN w:val="0"/>
      <w:adjustRightInd w:val="0"/>
    </w:pPr>
    <w:rPr>
      <w:rFonts w:ascii="Calibri" w:hAnsi="Calibri" w:cs="Calibri"/>
      <w:color w:val="000000"/>
      <w:sz w:val="24"/>
      <w:szCs w:val="24"/>
    </w:rPr>
  </w:style>
  <w:style w:type="paragraph" w:styleId="ab">
    <w:name w:val="List Paragraph"/>
    <w:basedOn w:val="a0"/>
    <w:uiPriority w:val="34"/>
    <w:qFormat/>
    <w:rsid w:val="00C35A54"/>
    <w:pPr>
      <w:ind w:left="720"/>
      <w:contextualSpacing/>
    </w:pPr>
  </w:style>
  <w:style w:type="paragraph" w:styleId="ac">
    <w:name w:val="Date"/>
    <w:basedOn w:val="a0"/>
    <w:next w:val="a0"/>
    <w:link w:val="ad"/>
    <w:semiHidden/>
    <w:unhideWhenUsed/>
    <w:rsid w:val="006655D1"/>
  </w:style>
  <w:style w:type="character" w:customStyle="1" w:styleId="ad">
    <w:name w:val="日付 (文字)"/>
    <w:basedOn w:val="a1"/>
    <w:link w:val="ac"/>
    <w:semiHidden/>
    <w:rsid w:val="006655D1"/>
    <w:rPr>
      <w:rFonts w:ascii="Calibri" w:eastAsia="Calibri" w:hAnsi="Calibri"/>
      <w:sz w:val="22"/>
      <w:szCs w:val="22"/>
      <w:lang w:val="fr-FR"/>
    </w:rPr>
  </w:style>
  <w:style w:type="character" w:styleId="ae">
    <w:name w:val="annotation reference"/>
    <w:basedOn w:val="a1"/>
    <w:semiHidden/>
    <w:unhideWhenUsed/>
    <w:rsid w:val="006D58C8"/>
    <w:rPr>
      <w:sz w:val="16"/>
      <w:szCs w:val="16"/>
    </w:rPr>
  </w:style>
  <w:style w:type="paragraph" w:styleId="af">
    <w:name w:val="annotation text"/>
    <w:basedOn w:val="a0"/>
    <w:link w:val="af0"/>
    <w:uiPriority w:val="99"/>
    <w:unhideWhenUsed/>
    <w:rsid w:val="006D58C8"/>
    <w:pPr>
      <w:spacing w:line="240" w:lineRule="auto"/>
    </w:pPr>
    <w:rPr>
      <w:sz w:val="20"/>
      <w:szCs w:val="20"/>
    </w:rPr>
  </w:style>
  <w:style w:type="character" w:customStyle="1" w:styleId="af0">
    <w:name w:val="コメント文字列 (文字)"/>
    <w:basedOn w:val="a1"/>
    <w:link w:val="af"/>
    <w:uiPriority w:val="99"/>
    <w:rsid w:val="006D58C8"/>
    <w:rPr>
      <w:rFonts w:ascii="Calibri" w:eastAsia="Calibri" w:hAnsi="Calibri"/>
      <w:lang w:val="fr-FR"/>
    </w:rPr>
  </w:style>
  <w:style w:type="paragraph" w:styleId="af1">
    <w:name w:val="annotation subject"/>
    <w:basedOn w:val="af"/>
    <w:next w:val="af"/>
    <w:link w:val="af2"/>
    <w:semiHidden/>
    <w:unhideWhenUsed/>
    <w:rsid w:val="006D58C8"/>
    <w:rPr>
      <w:b/>
      <w:bCs/>
    </w:rPr>
  </w:style>
  <w:style w:type="character" w:customStyle="1" w:styleId="af2">
    <w:name w:val="コメント内容 (文字)"/>
    <w:basedOn w:val="af0"/>
    <w:link w:val="af1"/>
    <w:semiHidden/>
    <w:rsid w:val="006D58C8"/>
    <w:rPr>
      <w:rFonts w:ascii="Calibri" w:eastAsia="Calibri" w:hAnsi="Calibri"/>
      <w:b/>
      <w:bCs/>
      <w:lang w:val="fr-FR"/>
    </w:rPr>
  </w:style>
  <w:style w:type="character" w:customStyle="1" w:styleId="Ninguno">
    <w:name w:val="Ninguno"/>
    <w:rsid w:val="00D52611"/>
    <w:rPr>
      <w:lang w:val="es-ES_tradnl"/>
    </w:rPr>
  </w:style>
  <w:style w:type="paragraph" w:customStyle="1" w:styleId="Poromisin">
    <w:name w:val="Por omisión"/>
    <w:rsid w:val="00D52611"/>
    <w:pPr>
      <w:pBdr>
        <w:top w:val="nil"/>
        <w:left w:val="nil"/>
        <w:bottom w:val="nil"/>
        <w:right w:val="nil"/>
        <w:between w:val="nil"/>
        <w:bar w:val="nil"/>
      </w:pBdr>
    </w:pPr>
    <w:rPr>
      <w:rFonts w:ascii="Helvetica" w:eastAsia="Helvetica" w:hAnsi="Helvetica" w:cs="Helvetica"/>
      <w:color w:val="000000"/>
      <w:sz w:val="22"/>
      <w:szCs w:val="22"/>
      <w:u w:color="000000"/>
      <w:bdr w:val="nil"/>
      <w:lang w:val="es-EC" w:eastAsia="es-EC"/>
    </w:rPr>
  </w:style>
  <w:style w:type="table" w:styleId="af3">
    <w:name w:val="Table Grid"/>
    <w:basedOn w:val="a2"/>
    <w:uiPriority w:val="39"/>
    <w:rsid w:val="00D57997"/>
    <w:rPr>
      <w:rFonts w:asciiTheme="minorHAnsi" w:hAnsiTheme="minorHAnsi" w:cstheme="minorBidi"/>
      <w:sz w:val="22"/>
      <w:szCs w:val="22"/>
      <w:lang w:val="en-GB" w:eastAsia="zh-CN" w:bidi="my-M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FC1AEE"/>
    <w:pPr>
      <w:numPr>
        <w:numId w:val="3"/>
      </w:numPr>
      <w:spacing w:after="160" w:line="259" w:lineRule="auto"/>
      <w:contextualSpacing/>
    </w:pPr>
    <w:rPr>
      <w:rFonts w:asciiTheme="minorHAnsi" w:eastAsiaTheme="minorHAnsi" w:hAnsiTheme="minorHAnsi" w:cstheme="minorBidi"/>
      <w:lang w:val="en-US"/>
    </w:rPr>
  </w:style>
  <w:style w:type="character" w:customStyle="1" w:styleId="UnresolvedMention1">
    <w:name w:val="Unresolved Mention1"/>
    <w:basedOn w:val="a1"/>
    <w:uiPriority w:val="99"/>
    <w:semiHidden/>
    <w:unhideWhenUsed/>
    <w:rsid w:val="00EB6BBF"/>
    <w:rPr>
      <w:color w:val="605E5C"/>
      <w:shd w:val="clear" w:color="auto" w:fill="E1DFDD"/>
    </w:rPr>
  </w:style>
  <w:style w:type="paragraph" w:styleId="af4">
    <w:name w:val="Revision"/>
    <w:hidden/>
    <w:uiPriority w:val="66"/>
    <w:semiHidden/>
    <w:rsid w:val="00435FBA"/>
    <w:rPr>
      <w:rFonts w:ascii="Calibri" w:eastAsia="Calibri" w:hAnsi="Calibri"/>
      <w:sz w:val="22"/>
      <w:szCs w:val="22"/>
      <w:lang w:val="fr-FR"/>
    </w:rPr>
  </w:style>
  <w:style w:type="character" w:styleId="af5">
    <w:name w:val="FollowedHyperlink"/>
    <w:basedOn w:val="a1"/>
    <w:rsid w:val="00977E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40259">
      <w:bodyDiv w:val="1"/>
      <w:marLeft w:val="0"/>
      <w:marRight w:val="0"/>
      <w:marTop w:val="0"/>
      <w:marBottom w:val="0"/>
      <w:divBdr>
        <w:top w:val="none" w:sz="0" w:space="0" w:color="auto"/>
        <w:left w:val="none" w:sz="0" w:space="0" w:color="auto"/>
        <w:bottom w:val="none" w:sz="0" w:space="0" w:color="auto"/>
        <w:right w:val="none" w:sz="0" w:space="0" w:color="auto"/>
      </w:divBdr>
    </w:div>
    <w:div w:id="364404639">
      <w:bodyDiv w:val="1"/>
      <w:marLeft w:val="0"/>
      <w:marRight w:val="0"/>
      <w:marTop w:val="0"/>
      <w:marBottom w:val="0"/>
      <w:divBdr>
        <w:top w:val="none" w:sz="0" w:space="0" w:color="auto"/>
        <w:left w:val="none" w:sz="0" w:space="0" w:color="auto"/>
        <w:bottom w:val="none" w:sz="0" w:space="0" w:color="auto"/>
        <w:right w:val="none" w:sz="0" w:space="0" w:color="auto"/>
      </w:divBdr>
      <w:divsChild>
        <w:div w:id="580720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0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95688">
      <w:bodyDiv w:val="1"/>
      <w:marLeft w:val="0"/>
      <w:marRight w:val="0"/>
      <w:marTop w:val="0"/>
      <w:marBottom w:val="0"/>
      <w:divBdr>
        <w:top w:val="none" w:sz="0" w:space="0" w:color="auto"/>
        <w:left w:val="none" w:sz="0" w:space="0" w:color="auto"/>
        <w:bottom w:val="none" w:sz="0" w:space="0" w:color="auto"/>
        <w:right w:val="none" w:sz="0" w:space="0" w:color="auto"/>
      </w:divBdr>
    </w:div>
    <w:div w:id="602958196">
      <w:bodyDiv w:val="1"/>
      <w:marLeft w:val="0"/>
      <w:marRight w:val="0"/>
      <w:marTop w:val="0"/>
      <w:marBottom w:val="0"/>
      <w:divBdr>
        <w:top w:val="none" w:sz="0" w:space="0" w:color="auto"/>
        <w:left w:val="none" w:sz="0" w:space="0" w:color="auto"/>
        <w:bottom w:val="none" w:sz="0" w:space="0" w:color="auto"/>
        <w:right w:val="none" w:sz="0" w:space="0" w:color="auto"/>
      </w:divBdr>
    </w:div>
    <w:div w:id="736172911">
      <w:bodyDiv w:val="1"/>
      <w:marLeft w:val="0"/>
      <w:marRight w:val="0"/>
      <w:marTop w:val="0"/>
      <w:marBottom w:val="0"/>
      <w:divBdr>
        <w:top w:val="none" w:sz="0" w:space="0" w:color="auto"/>
        <w:left w:val="none" w:sz="0" w:space="0" w:color="auto"/>
        <w:bottom w:val="none" w:sz="0" w:space="0" w:color="auto"/>
        <w:right w:val="none" w:sz="0" w:space="0" w:color="auto"/>
      </w:divBdr>
      <w:divsChild>
        <w:div w:id="110589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07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669082">
      <w:bodyDiv w:val="1"/>
      <w:marLeft w:val="0"/>
      <w:marRight w:val="0"/>
      <w:marTop w:val="0"/>
      <w:marBottom w:val="0"/>
      <w:divBdr>
        <w:top w:val="none" w:sz="0" w:space="0" w:color="auto"/>
        <w:left w:val="none" w:sz="0" w:space="0" w:color="auto"/>
        <w:bottom w:val="none" w:sz="0" w:space="0" w:color="auto"/>
        <w:right w:val="none" w:sz="0" w:space="0" w:color="auto"/>
      </w:divBdr>
      <w:divsChild>
        <w:div w:id="265037991">
          <w:marLeft w:val="0"/>
          <w:marRight w:val="0"/>
          <w:marTop w:val="300"/>
          <w:marBottom w:val="600"/>
          <w:divBdr>
            <w:top w:val="none" w:sz="0" w:space="0" w:color="auto"/>
            <w:left w:val="none" w:sz="0" w:space="0" w:color="auto"/>
            <w:bottom w:val="none" w:sz="0" w:space="0" w:color="auto"/>
            <w:right w:val="none" w:sz="0" w:space="0" w:color="auto"/>
          </w:divBdr>
        </w:div>
      </w:divsChild>
    </w:div>
    <w:div w:id="1060444672">
      <w:bodyDiv w:val="1"/>
      <w:marLeft w:val="0"/>
      <w:marRight w:val="0"/>
      <w:marTop w:val="0"/>
      <w:marBottom w:val="0"/>
      <w:divBdr>
        <w:top w:val="none" w:sz="0" w:space="0" w:color="auto"/>
        <w:left w:val="none" w:sz="0" w:space="0" w:color="auto"/>
        <w:bottom w:val="none" w:sz="0" w:space="0" w:color="auto"/>
        <w:right w:val="none" w:sz="0" w:space="0" w:color="auto"/>
      </w:divBdr>
    </w:div>
    <w:div w:id="1101680108">
      <w:bodyDiv w:val="1"/>
      <w:marLeft w:val="0"/>
      <w:marRight w:val="0"/>
      <w:marTop w:val="0"/>
      <w:marBottom w:val="0"/>
      <w:divBdr>
        <w:top w:val="none" w:sz="0" w:space="0" w:color="auto"/>
        <w:left w:val="none" w:sz="0" w:space="0" w:color="auto"/>
        <w:bottom w:val="none" w:sz="0" w:space="0" w:color="auto"/>
        <w:right w:val="none" w:sz="0" w:space="0" w:color="auto"/>
      </w:divBdr>
    </w:div>
    <w:div w:id="1128083174">
      <w:bodyDiv w:val="1"/>
      <w:marLeft w:val="0"/>
      <w:marRight w:val="0"/>
      <w:marTop w:val="0"/>
      <w:marBottom w:val="0"/>
      <w:divBdr>
        <w:top w:val="none" w:sz="0" w:space="0" w:color="auto"/>
        <w:left w:val="none" w:sz="0" w:space="0" w:color="auto"/>
        <w:bottom w:val="none" w:sz="0" w:space="0" w:color="auto"/>
        <w:right w:val="none" w:sz="0" w:space="0" w:color="auto"/>
      </w:divBdr>
      <w:divsChild>
        <w:div w:id="1440904275">
          <w:marLeft w:val="0"/>
          <w:marRight w:val="0"/>
          <w:marTop w:val="0"/>
          <w:marBottom w:val="0"/>
          <w:divBdr>
            <w:top w:val="none" w:sz="0" w:space="0" w:color="auto"/>
            <w:left w:val="none" w:sz="0" w:space="0" w:color="auto"/>
            <w:bottom w:val="none" w:sz="0" w:space="0" w:color="auto"/>
            <w:right w:val="none" w:sz="0" w:space="0" w:color="auto"/>
          </w:divBdr>
        </w:div>
        <w:div w:id="2033023029">
          <w:marLeft w:val="0"/>
          <w:marRight w:val="0"/>
          <w:marTop w:val="0"/>
          <w:marBottom w:val="0"/>
          <w:divBdr>
            <w:top w:val="none" w:sz="0" w:space="0" w:color="auto"/>
            <w:left w:val="none" w:sz="0" w:space="0" w:color="auto"/>
            <w:bottom w:val="none" w:sz="0" w:space="0" w:color="auto"/>
            <w:right w:val="none" w:sz="0" w:space="0" w:color="auto"/>
          </w:divBdr>
          <w:divsChild>
            <w:div w:id="9626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603">
      <w:bodyDiv w:val="1"/>
      <w:marLeft w:val="0"/>
      <w:marRight w:val="0"/>
      <w:marTop w:val="0"/>
      <w:marBottom w:val="0"/>
      <w:divBdr>
        <w:top w:val="none" w:sz="0" w:space="0" w:color="auto"/>
        <w:left w:val="none" w:sz="0" w:space="0" w:color="auto"/>
        <w:bottom w:val="none" w:sz="0" w:space="0" w:color="auto"/>
        <w:right w:val="none" w:sz="0" w:space="0" w:color="auto"/>
      </w:divBdr>
    </w:div>
    <w:div w:id="1584294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hchr.org/en/hrbodies/crpd/pages/conventionrightspersonswithdisabilities.aspx"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f-feph.org/protection-and-safety-of-persons-with-disabilities-in-ukrain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umanitarianresponse.info/sites/www.humanitarianresponse.info/files/documents/files/hno_2021-eng_-_2021-02-09.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agencystandingcommittee.org/iasc-task-team-inclusion-persons-disabilities-humanitarian-action/documents/iasc-guidelin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docs.org/s/res/2475(2019)"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est\Downloads\IDA%20Letterhead%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66BEDF-10F3-4C5C-9D4C-802AD6C6F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IDA Letterhead Template (4).dotx</Template>
  <TotalTime>50</TotalTime>
  <Pages>1</Pages>
  <Words>384</Words>
  <Characters>2194</Characters>
  <Application>Microsoft Office Word</Application>
  <DocSecurity>0</DocSecurity>
  <Lines>18</Lines>
  <Paragraphs>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FUNDACION ONCE</Company>
  <LinksUpToDate>false</LinksUpToDate>
  <CharactersWithSpaces>2573</CharactersWithSpaces>
  <SharedDoc>false</SharedDoc>
  <HLinks>
    <vt:vector size="6" baseType="variant">
      <vt:variant>
        <vt:i4>1114179</vt:i4>
      </vt:variant>
      <vt:variant>
        <vt:i4>-1</vt:i4>
      </vt:variant>
      <vt:variant>
        <vt:i4>2049</vt:i4>
      </vt:variant>
      <vt:variant>
        <vt:i4>1</vt:i4>
      </vt:variant>
      <vt:variant>
        <vt:lpwstr>on-light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keywords>, docId:EC99B240CA1378409437D623CD4D08E8</cp:keywords>
  <cp:lastModifiedBy>K-SE-YA KE</cp:lastModifiedBy>
  <cp:revision>5</cp:revision>
  <cp:lastPrinted>2020-11-11T14:20:00Z</cp:lastPrinted>
  <dcterms:created xsi:type="dcterms:W3CDTF">2022-03-01T22:58:00Z</dcterms:created>
  <dcterms:modified xsi:type="dcterms:W3CDTF">2022-03-02T06:46:00Z</dcterms:modified>
</cp:coreProperties>
</file>